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588" w:rsidRPr="00827384" w:rsidRDefault="00FE3588" w:rsidP="00FE3588">
      <w:pPr>
        <w:spacing w:after="0" w:line="240" w:lineRule="auto"/>
        <w:jc w:val="center"/>
        <w:rPr>
          <w:rFonts w:ascii="Times New Roman" w:hAnsi="Times New Roman" w:cs="Times New Roman"/>
          <w:b/>
          <w:sz w:val="32"/>
          <w:szCs w:val="32"/>
          <w:lang w:val="en-US"/>
        </w:rPr>
      </w:pPr>
      <w:r w:rsidRPr="00827384">
        <w:rPr>
          <w:rFonts w:ascii="Times New Roman" w:hAnsi="Times New Roman" w:cs="Times New Roman"/>
          <w:b/>
          <w:sz w:val="32"/>
          <w:szCs w:val="32"/>
          <w:lang w:val="en-US"/>
        </w:rPr>
        <w:t>MINISTRY OF EDUCATION AND SCIENCE OF THE REPUBLIC OF KAZAKHSTAN</w:t>
      </w:r>
    </w:p>
    <w:p w:rsidR="00FE3588" w:rsidRPr="00827384" w:rsidRDefault="00FE3588" w:rsidP="00FE3588">
      <w:pPr>
        <w:spacing w:after="0" w:line="240" w:lineRule="auto"/>
        <w:jc w:val="center"/>
        <w:rPr>
          <w:rFonts w:ascii="Times New Roman" w:hAnsi="Times New Roman" w:cs="Times New Roman"/>
          <w:sz w:val="32"/>
          <w:szCs w:val="32"/>
          <w:lang w:val="en-US"/>
        </w:rPr>
      </w:pPr>
    </w:p>
    <w:p w:rsidR="00FE3588" w:rsidRPr="00827384" w:rsidRDefault="00FE3588" w:rsidP="00FE3588">
      <w:pPr>
        <w:spacing w:after="0" w:line="240" w:lineRule="auto"/>
        <w:jc w:val="center"/>
        <w:rPr>
          <w:rFonts w:ascii="Times New Roman" w:hAnsi="Times New Roman" w:cs="Times New Roman"/>
          <w:b/>
          <w:sz w:val="32"/>
          <w:szCs w:val="32"/>
          <w:lang w:val="en-US"/>
        </w:rPr>
      </w:pPr>
      <w:r w:rsidRPr="00827384">
        <w:rPr>
          <w:rFonts w:ascii="Times New Roman" w:hAnsi="Times New Roman" w:cs="Times New Roman"/>
          <w:b/>
          <w:sz w:val="32"/>
          <w:szCs w:val="32"/>
          <w:lang w:val="en-US"/>
        </w:rPr>
        <w:t>M.AUEZOV SOUTH KAZAKHSTAN STATE UNIVERSITY</w:t>
      </w:r>
    </w:p>
    <w:p w:rsidR="00FE3588" w:rsidRPr="00827384" w:rsidRDefault="00FE3588" w:rsidP="00FE3588">
      <w:pPr>
        <w:spacing w:after="0" w:line="240" w:lineRule="auto"/>
        <w:jc w:val="center"/>
        <w:rPr>
          <w:rFonts w:ascii="Times New Roman" w:hAnsi="Times New Roman" w:cs="Times New Roman"/>
          <w:b/>
          <w:sz w:val="32"/>
          <w:szCs w:val="32"/>
          <w:lang w:val="en-US"/>
        </w:rPr>
      </w:pPr>
    </w:p>
    <w:p w:rsidR="00FE3588" w:rsidRPr="00827384" w:rsidRDefault="00FE3588" w:rsidP="00FE3588">
      <w:pPr>
        <w:spacing w:after="0" w:line="240" w:lineRule="auto"/>
        <w:jc w:val="center"/>
        <w:rPr>
          <w:rFonts w:ascii="Times New Roman" w:hAnsi="Times New Roman" w:cs="Times New Roman"/>
          <w:b/>
          <w:sz w:val="32"/>
          <w:szCs w:val="32"/>
          <w:lang w:val="en-US"/>
        </w:rPr>
      </w:pPr>
    </w:p>
    <w:p w:rsidR="00FE3588" w:rsidRPr="00827384" w:rsidRDefault="00FE3588" w:rsidP="00FE3588">
      <w:pPr>
        <w:spacing w:after="0" w:line="240" w:lineRule="auto"/>
        <w:jc w:val="center"/>
        <w:rPr>
          <w:rFonts w:ascii="Times New Roman" w:hAnsi="Times New Roman" w:cs="Times New Roman"/>
          <w:b/>
          <w:sz w:val="32"/>
          <w:szCs w:val="32"/>
          <w:lang w:val="kk-KZ"/>
        </w:rPr>
      </w:pPr>
      <w:r w:rsidRPr="00827384">
        <w:rPr>
          <w:rFonts w:ascii="Times New Roman" w:hAnsi="Times New Roman" w:cs="Times New Roman"/>
          <w:b/>
          <w:sz w:val="32"/>
          <w:szCs w:val="32"/>
          <w:lang w:val="en-US"/>
        </w:rPr>
        <w:t>ASYLBEKOVA D.D.</w:t>
      </w:r>
    </w:p>
    <w:p w:rsidR="00FE3588" w:rsidRPr="00827384" w:rsidRDefault="00FE3588" w:rsidP="00FE3588">
      <w:pPr>
        <w:spacing w:after="0" w:line="240" w:lineRule="auto"/>
        <w:jc w:val="center"/>
        <w:rPr>
          <w:rFonts w:ascii="Times New Roman" w:hAnsi="Times New Roman" w:cs="Times New Roman"/>
          <w:b/>
          <w:sz w:val="32"/>
          <w:szCs w:val="32"/>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Pr="00FE3588" w:rsidRDefault="00FE3588" w:rsidP="00FE3588">
      <w:pPr>
        <w:spacing w:after="0" w:line="240" w:lineRule="auto"/>
        <w:jc w:val="center"/>
        <w:rPr>
          <w:rFonts w:ascii="Times New Roman" w:hAnsi="Times New Roman" w:cs="Times New Roman"/>
          <w:b/>
          <w:sz w:val="36"/>
          <w:szCs w:val="36"/>
          <w:lang w:val="kk-KZ"/>
        </w:rPr>
      </w:pPr>
      <w:r w:rsidRPr="00FE3588">
        <w:rPr>
          <w:rFonts w:ascii="Times New Roman" w:hAnsi="Times New Roman" w:cs="Times New Roman"/>
          <w:b/>
          <w:sz w:val="36"/>
          <w:szCs w:val="36"/>
          <w:lang w:val="kk-KZ"/>
        </w:rPr>
        <w:t>«</w:t>
      </w:r>
      <w:r w:rsidRPr="00FE3588">
        <w:rPr>
          <w:rFonts w:ascii="Times New Roman" w:hAnsi="Times New Roman" w:cs="Times New Roman"/>
          <w:b/>
          <w:sz w:val="36"/>
          <w:szCs w:val="36"/>
          <w:lang w:val="en-US"/>
        </w:rPr>
        <w:t>BIOCHEMISTRY</w:t>
      </w:r>
      <w:r w:rsidRPr="00FE3588">
        <w:rPr>
          <w:rFonts w:ascii="Times New Roman" w:hAnsi="Times New Roman" w:cs="Times New Roman"/>
          <w:b/>
          <w:sz w:val="36"/>
          <w:szCs w:val="36"/>
          <w:lang w:val="kk-KZ"/>
        </w:rPr>
        <w:t>»</w:t>
      </w:r>
    </w:p>
    <w:p w:rsidR="00FE3588" w:rsidRDefault="00FE3588" w:rsidP="00FE3588">
      <w:pPr>
        <w:spacing w:after="0" w:line="240" w:lineRule="auto"/>
        <w:jc w:val="center"/>
        <w:rPr>
          <w:rFonts w:ascii="Times New Roman" w:hAnsi="Times New Roman" w:cs="Times New Roman"/>
          <w:sz w:val="28"/>
          <w:szCs w:val="28"/>
          <w:lang w:val="kk-KZ"/>
        </w:rPr>
      </w:pPr>
    </w:p>
    <w:p w:rsidR="00CD7639" w:rsidRPr="00CD7639" w:rsidRDefault="00CD7639" w:rsidP="00CD7639">
      <w:pPr>
        <w:spacing w:after="0" w:line="240" w:lineRule="auto"/>
        <w:jc w:val="center"/>
        <w:rPr>
          <w:rFonts w:ascii="Times New Roman" w:hAnsi="Times New Roman" w:cs="Times New Roman"/>
          <w:b/>
          <w:sz w:val="28"/>
          <w:szCs w:val="28"/>
          <w:lang w:val="en-US"/>
        </w:rPr>
      </w:pPr>
      <w:r w:rsidRPr="00CD7639">
        <w:rPr>
          <w:rFonts w:ascii="Times New Roman" w:hAnsi="Times New Roman" w:cs="Times New Roman"/>
          <w:b/>
          <w:sz w:val="28"/>
          <w:szCs w:val="28"/>
          <w:lang w:val="en-US"/>
        </w:rPr>
        <w:t>Methodical instruction for laboratory work on</w:t>
      </w:r>
    </w:p>
    <w:p w:rsidR="00FE3588" w:rsidRDefault="00CD7639" w:rsidP="00CD7639">
      <w:pPr>
        <w:spacing w:after="0" w:line="240" w:lineRule="auto"/>
        <w:jc w:val="center"/>
        <w:rPr>
          <w:rFonts w:ascii="Times New Roman" w:hAnsi="Times New Roman" w:cs="Times New Roman"/>
          <w:b/>
          <w:sz w:val="28"/>
          <w:szCs w:val="28"/>
        </w:rPr>
      </w:pPr>
      <w:r w:rsidRPr="00CD7639">
        <w:rPr>
          <w:rFonts w:ascii="Times New Roman" w:hAnsi="Times New Roman" w:cs="Times New Roman"/>
          <w:b/>
          <w:sz w:val="28"/>
          <w:szCs w:val="28"/>
          <w:lang w:val="en-US"/>
        </w:rPr>
        <w:t>"Biochemistry"</w:t>
      </w:r>
    </w:p>
    <w:p w:rsidR="00CD7639" w:rsidRDefault="00CD7639" w:rsidP="00CD7639">
      <w:pPr>
        <w:spacing w:after="0" w:line="240" w:lineRule="auto"/>
        <w:jc w:val="center"/>
        <w:rPr>
          <w:rFonts w:ascii="Times New Roman" w:hAnsi="Times New Roman" w:cs="Times New Roman"/>
          <w:b/>
          <w:sz w:val="28"/>
          <w:szCs w:val="28"/>
        </w:rPr>
      </w:pPr>
    </w:p>
    <w:p w:rsidR="00CD7639" w:rsidRDefault="00CD7639" w:rsidP="00CD7639">
      <w:pPr>
        <w:spacing w:after="0" w:line="240" w:lineRule="auto"/>
        <w:jc w:val="center"/>
        <w:rPr>
          <w:rFonts w:ascii="Times New Roman" w:hAnsi="Times New Roman" w:cs="Times New Roman"/>
          <w:b/>
          <w:sz w:val="28"/>
          <w:szCs w:val="28"/>
        </w:rPr>
      </w:pPr>
    </w:p>
    <w:p w:rsidR="006A559E" w:rsidRDefault="006A559E" w:rsidP="00CD7639">
      <w:pPr>
        <w:spacing w:after="0" w:line="240" w:lineRule="auto"/>
        <w:jc w:val="center"/>
        <w:rPr>
          <w:rFonts w:ascii="Times New Roman" w:hAnsi="Times New Roman" w:cs="Times New Roman"/>
          <w:b/>
          <w:sz w:val="28"/>
          <w:szCs w:val="28"/>
        </w:rPr>
      </w:pPr>
    </w:p>
    <w:p w:rsidR="00CD7639" w:rsidRPr="00CD7639" w:rsidRDefault="00CD7639" w:rsidP="00CD7639">
      <w:pPr>
        <w:spacing w:after="0" w:line="240" w:lineRule="auto"/>
        <w:jc w:val="center"/>
        <w:rPr>
          <w:rFonts w:ascii="Times New Roman" w:hAnsi="Times New Roman" w:cs="Times New Roman"/>
          <w:b/>
          <w:sz w:val="28"/>
          <w:szCs w:val="28"/>
        </w:rPr>
      </w:pPr>
    </w:p>
    <w:p w:rsidR="00FE3588" w:rsidRDefault="00CD7639" w:rsidP="00FE3588">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32"/>
          <w:szCs w:val="32"/>
          <w:lang w:eastAsia="ru-RU"/>
        </w:rPr>
        <w:drawing>
          <wp:inline distT="0" distB="0" distL="0" distR="0" wp14:anchorId="43091DD5" wp14:editId="4FCA3FC2">
            <wp:extent cx="5940425" cy="3351009"/>
            <wp:effectExtent l="0" t="0" r="3175" b="1905"/>
            <wp:docPr id="39" name="Рисунок 39" descr="C:\Users\User\Deskto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1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3351009"/>
                    </a:xfrm>
                    <a:prstGeom prst="rect">
                      <a:avLst/>
                    </a:prstGeom>
                    <a:noFill/>
                    <a:ln>
                      <a:noFill/>
                    </a:ln>
                  </pic:spPr>
                </pic:pic>
              </a:graphicData>
            </a:graphic>
          </wp:inline>
        </w:drawing>
      </w: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P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Pr="00827384" w:rsidRDefault="00FE3588" w:rsidP="00FE3588">
      <w:pPr>
        <w:spacing w:after="0" w:line="240" w:lineRule="auto"/>
        <w:jc w:val="center"/>
        <w:rPr>
          <w:rFonts w:ascii="Times New Roman" w:hAnsi="Times New Roman" w:cs="Times New Roman"/>
          <w:b/>
          <w:sz w:val="32"/>
          <w:szCs w:val="32"/>
          <w:lang w:val="kk-KZ"/>
        </w:rPr>
      </w:pPr>
      <w:r w:rsidRPr="00827384">
        <w:rPr>
          <w:rFonts w:ascii="Times New Roman" w:hAnsi="Times New Roman" w:cs="Times New Roman"/>
          <w:b/>
          <w:sz w:val="32"/>
          <w:szCs w:val="32"/>
          <w:lang w:val="en-US"/>
        </w:rPr>
        <w:t>Shymkent – 201</w:t>
      </w:r>
      <w:r w:rsidRPr="00827384">
        <w:rPr>
          <w:rFonts w:ascii="Times New Roman" w:hAnsi="Times New Roman" w:cs="Times New Roman"/>
          <w:b/>
          <w:sz w:val="32"/>
          <w:szCs w:val="32"/>
          <w:lang w:val="kk-KZ"/>
        </w:rPr>
        <w:t>9</w:t>
      </w: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r>
        <w:rPr>
          <w:noProof/>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2686685</wp:posOffset>
                </wp:positionH>
                <wp:positionV relativeFrom="paragraph">
                  <wp:posOffset>217170</wp:posOffset>
                </wp:positionV>
                <wp:extent cx="491490" cy="368300"/>
                <wp:effectExtent l="0" t="0" r="3810" b="0"/>
                <wp:wrapNone/>
                <wp:docPr id="273" name="Прямоугольник 273"/>
                <wp:cNvGraphicFramePr/>
                <a:graphic xmlns:a="http://schemas.openxmlformats.org/drawingml/2006/main">
                  <a:graphicData uri="http://schemas.microsoft.com/office/word/2010/wordprocessingShape">
                    <wps:wsp>
                      <wps:cNvSpPr/>
                      <wps:spPr>
                        <a:xfrm>
                          <a:off x="0" y="0"/>
                          <a:ext cx="490855" cy="368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58FCF13" id="Прямоугольник 273" o:spid="_x0000_s1026" style="position:absolute;margin-left:211.55pt;margin-top:17.1pt;width:38.7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" fillcolor="white [3212]" stroked="f" strokeweight="2pt"/>
            </w:pict>
          </mc:Fallback>
        </mc:AlternateContent>
      </w: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right"/>
        <w:rPr>
          <w:rFonts w:ascii="Times New Roman" w:hAnsi="Times New Roman" w:cs="Times New Roman"/>
          <w:b/>
          <w:sz w:val="28"/>
          <w:szCs w:val="28"/>
          <w:lang w:val="en-US"/>
        </w:rPr>
      </w:pPr>
    </w:p>
    <w:p w:rsidR="00FE3588" w:rsidRDefault="00FE3588" w:rsidP="00FE3588">
      <w:pPr>
        <w:spacing w:after="0" w:line="240" w:lineRule="auto"/>
        <w:jc w:val="right"/>
        <w:rPr>
          <w:rFonts w:ascii="Times New Roman" w:hAnsi="Times New Roman" w:cs="Times New Roman"/>
          <w:b/>
          <w:sz w:val="28"/>
          <w:szCs w:val="28"/>
          <w:lang w:val="kk-KZ"/>
        </w:rPr>
      </w:pPr>
    </w:p>
    <w:p w:rsidR="00FE3588" w:rsidRDefault="00FE3588" w:rsidP="00FE3588">
      <w:pPr>
        <w:spacing w:after="0" w:line="240" w:lineRule="auto"/>
        <w:jc w:val="right"/>
        <w:rPr>
          <w:rFonts w:ascii="Times New Roman" w:hAnsi="Times New Roman" w:cs="Times New Roman"/>
          <w:b/>
          <w:sz w:val="28"/>
          <w:szCs w:val="28"/>
          <w:lang w:val="kk-KZ"/>
        </w:rPr>
      </w:pPr>
    </w:p>
    <w:p w:rsidR="00FE3588" w:rsidRDefault="00FE3588" w:rsidP="00FE3588">
      <w:pPr>
        <w:spacing w:after="0" w:line="240" w:lineRule="auto"/>
        <w:jc w:val="right"/>
        <w:rPr>
          <w:rFonts w:ascii="Times New Roman" w:hAnsi="Times New Roman" w:cs="Times New Roman"/>
          <w:b/>
          <w:sz w:val="28"/>
          <w:szCs w:val="28"/>
          <w:lang w:val="kk-KZ"/>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2809240</wp:posOffset>
                </wp:positionH>
                <wp:positionV relativeFrom="paragraph">
                  <wp:posOffset>160655</wp:posOffset>
                </wp:positionV>
                <wp:extent cx="340995" cy="409575"/>
                <wp:effectExtent l="0" t="0" r="1905" b="9525"/>
                <wp:wrapNone/>
                <wp:docPr id="274" name="Прямоугольник 274"/>
                <wp:cNvGraphicFramePr/>
                <a:graphic xmlns:a="http://schemas.openxmlformats.org/drawingml/2006/main">
                  <a:graphicData uri="http://schemas.microsoft.com/office/word/2010/wordprocessingShape">
                    <wps:wsp>
                      <wps:cNvSpPr/>
                      <wps:spPr>
                        <a:xfrm>
                          <a:off x="0" y="0"/>
                          <a:ext cx="340995" cy="4089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8CB9971" id="Прямоугольник 274" o:spid="_x0000_s1026" style="position:absolute;margin-left:221.2pt;margin-top:12.65pt;width:26.85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" fillcolor="white [3212]" stroked="f" strokeweight="2pt"/>
            </w:pict>
          </mc:Fallback>
        </mc:AlternateContent>
      </w:r>
      <w:r>
        <w:rPr>
          <w:rFonts w:ascii="Times New Roman" w:hAnsi="Times New Roman" w:cs="Times New Roman"/>
          <w:b/>
          <w:sz w:val="28"/>
          <w:szCs w:val="28"/>
          <w:lang w:val="kk-KZ"/>
        </w:rPr>
        <w:t>F.7.03-03</w:t>
      </w: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kk-KZ"/>
        </w:rPr>
      </w:pPr>
    </w:p>
    <w:p w:rsidR="00827384" w:rsidRDefault="00827384" w:rsidP="00FE3588">
      <w:pPr>
        <w:spacing w:after="0" w:line="240" w:lineRule="auto"/>
        <w:jc w:val="center"/>
        <w:rPr>
          <w:rFonts w:ascii="Times New Roman" w:hAnsi="Times New Roman" w:cs="Times New Roman"/>
          <w:b/>
          <w:sz w:val="28"/>
          <w:szCs w:val="28"/>
          <w:lang w:val="kk-KZ"/>
        </w:rPr>
      </w:pPr>
    </w:p>
    <w:p w:rsidR="00FE3588" w:rsidRPr="00CD7639" w:rsidRDefault="00FE3588" w:rsidP="00FE3588">
      <w:pPr>
        <w:spacing w:after="0" w:line="240" w:lineRule="auto"/>
        <w:jc w:val="center"/>
        <w:rPr>
          <w:rFonts w:ascii="Times New Roman" w:hAnsi="Times New Roman" w:cs="Times New Roman"/>
          <w:b/>
          <w:sz w:val="36"/>
          <w:szCs w:val="36"/>
          <w:lang w:val="kk-KZ"/>
        </w:rPr>
      </w:pPr>
      <w:r w:rsidRPr="00CD7639">
        <w:rPr>
          <w:rFonts w:ascii="Times New Roman" w:hAnsi="Times New Roman" w:cs="Times New Roman"/>
          <w:b/>
          <w:sz w:val="36"/>
          <w:szCs w:val="36"/>
          <w:lang w:val="kk-KZ"/>
        </w:rPr>
        <w:t>ASYLBEKOVA D.D.</w:t>
      </w: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kk-KZ"/>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Default="00FE3588" w:rsidP="00FE3588">
      <w:pPr>
        <w:spacing w:after="0" w:line="240" w:lineRule="auto"/>
        <w:jc w:val="center"/>
        <w:rPr>
          <w:rFonts w:ascii="Times New Roman" w:hAnsi="Times New Roman" w:cs="Times New Roman"/>
          <w:b/>
          <w:sz w:val="28"/>
          <w:szCs w:val="28"/>
          <w:lang w:val="en-US"/>
        </w:rPr>
      </w:pPr>
    </w:p>
    <w:p w:rsidR="00FE3588" w:rsidRPr="00CD7639" w:rsidRDefault="00FE3588" w:rsidP="00FE3588">
      <w:pPr>
        <w:spacing w:after="0" w:line="240" w:lineRule="auto"/>
        <w:jc w:val="center"/>
        <w:rPr>
          <w:rFonts w:ascii="Times New Roman" w:hAnsi="Times New Roman" w:cs="Times New Roman"/>
          <w:b/>
          <w:sz w:val="40"/>
          <w:szCs w:val="40"/>
          <w:lang w:val="kk-KZ"/>
        </w:rPr>
      </w:pPr>
      <w:r w:rsidRPr="00CD7639">
        <w:rPr>
          <w:rFonts w:ascii="Times New Roman" w:hAnsi="Times New Roman" w:cs="Times New Roman"/>
          <w:b/>
          <w:sz w:val="40"/>
          <w:szCs w:val="40"/>
          <w:lang w:val="kk-KZ"/>
        </w:rPr>
        <w:t>«</w:t>
      </w:r>
      <w:r w:rsidRPr="00CD7639">
        <w:rPr>
          <w:rFonts w:ascii="Times New Roman" w:hAnsi="Times New Roman" w:cs="Times New Roman"/>
          <w:b/>
          <w:sz w:val="40"/>
          <w:szCs w:val="40"/>
          <w:lang w:val="en-US"/>
        </w:rPr>
        <w:t>BIOCHEMISTRY</w:t>
      </w:r>
      <w:r w:rsidRPr="00CD7639">
        <w:rPr>
          <w:rFonts w:ascii="Times New Roman" w:hAnsi="Times New Roman" w:cs="Times New Roman"/>
          <w:b/>
          <w:sz w:val="40"/>
          <w:szCs w:val="40"/>
          <w:lang w:val="kk-KZ"/>
        </w:rPr>
        <w:t>»</w:t>
      </w:r>
    </w:p>
    <w:p w:rsidR="00FE3588" w:rsidRDefault="00FE3588" w:rsidP="00FE3588">
      <w:pPr>
        <w:spacing w:after="0" w:line="240" w:lineRule="auto"/>
        <w:jc w:val="center"/>
        <w:rPr>
          <w:rFonts w:ascii="Times New Roman" w:hAnsi="Times New Roman" w:cs="Times New Roman"/>
          <w:sz w:val="28"/>
          <w:szCs w:val="28"/>
          <w:lang w:val="kk-KZ"/>
        </w:rPr>
      </w:pPr>
    </w:p>
    <w:p w:rsidR="00FE3588" w:rsidRDefault="00FE3588" w:rsidP="00FE3588">
      <w:pPr>
        <w:spacing w:after="0" w:line="240" w:lineRule="auto"/>
        <w:jc w:val="center"/>
        <w:rPr>
          <w:rFonts w:ascii="Times New Roman" w:hAnsi="Times New Roman" w:cs="Times New Roman"/>
          <w:sz w:val="28"/>
          <w:szCs w:val="28"/>
          <w:lang w:val="en-US"/>
        </w:rPr>
      </w:pPr>
    </w:p>
    <w:p w:rsidR="00FE3588" w:rsidRDefault="00FE3588" w:rsidP="00FE3588">
      <w:pPr>
        <w:spacing w:after="0" w:line="240" w:lineRule="auto"/>
        <w:jc w:val="center"/>
        <w:rPr>
          <w:rFonts w:ascii="Times New Roman" w:hAnsi="Times New Roman" w:cs="Times New Roman"/>
          <w:sz w:val="28"/>
          <w:szCs w:val="28"/>
          <w:lang w:val="en-US"/>
        </w:rPr>
      </w:pPr>
    </w:p>
    <w:p w:rsidR="00FE3588" w:rsidRDefault="00FE3588" w:rsidP="00FE3588">
      <w:pPr>
        <w:spacing w:after="0" w:line="240" w:lineRule="auto"/>
        <w:jc w:val="center"/>
        <w:rPr>
          <w:rFonts w:ascii="Times New Roman" w:hAnsi="Times New Roman" w:cs="Times New Roman"/>
          <w:sz w:val="28"/>
          <w:szCs w:val="28"/>
          <w:lang w:val="en-US"/>
        </w:rPr>
      </w:pPr>
    </w:p>
    <w:p w:rsidR="00FE3588" w:rsidRDefault="00FE3588" w:rsidP="00FE3588">
      <w:pPr>
        <w:spacing w:after="0" w:line="240" w:lineRule="auto"/>
        <w:jc w:val="center"/>
        <w:rPr>
          <w:rFonts w:ascii="Times New Roman" w:hAnsi="Times New Roman" w:cs="Times New Roman"/>
          <w:sz w:val="28"/>
          <w:szCs w:val="28"/>
          <w:lang w:val="en-US"/>
        </w:rPr>
      </w:pPr>
    </w:p>
    <w:p w:rsidR="00FE3588" w:rsidRDefault="00FE3588" w:rsidP="00FE3588">
      <w:pPr>
        <w:spacing w:after="0" w:line="240" w:lineRule="auto"/>
        <w:jc w:val="center"/>
        <w:rPr>
          <w:rFonts w:ascii="Times New Roman" w:hAnsi="Times New Roman" w:cs="Times New Roman"/>
          <w:sz w:val="28"/>
          <w:szCs w:val="28"/>
          <w:lang w:val="en-US"/>
        </w:rPr>
      </w:pPr>
    </w:p>
    <w:p w:rsidR="00CD7639" w:rsidRPr="00CD7639" w:rsidRDefault="00CD7639" w:rsidP="00CD7639">
      <w:pPr>
        <w:spacing w:after="0" w:line="240" w:lineRule="auto"/>
        <w:jc w:val="center"/>
        <w:rPr>
          <w:rFonts w:ascii="Times New Roman" w:hAnsi="Times New Roman" w:cs="Times New Roman"/>
          <w:b/>
          <w:sz w:val="32"/>
          <w:szCs w:val="32"/>
          <w:lang w:val="en-US"/>
        </w:rPr>
      </w:pPr>
      <w:r w:rsidRPr="00CD7639">
        <w:rPr>
          <w:rFonts w:ascii="Times New Roman" w:hAnsi="Times New Roman" w:cs="Times New Roman"/>
          <w:b/>
          <w:sz w:val="32"/>
          <w:szCs w:val="32"/>
          <w:lang w:val="en-US"/>
        </w:rPr>
        <w:t>Methodical instruction for laboratory work on</w:t>
      </w:r>
    </w:p>
    <w:p w:rsidR="00CD7639" w:rsidRPr="00827384" w:rsidRDefault="00CD7639" w:rsidP="00CD7639">
      <w:pPr>
        <w:spacing w:after="0" w:line="240" w:lineRule="auto"/>
        <w:jc w:val="center"/>
        <w:rPr>
          <w:rFonts w:ascii="Times New Roman" w:hAnsi="Times New Roman" w:cs="Times New Roman"/>
          <w:b/>
          <w:sz w:val="32"/>
          <w:szCs w:val="32"/>
          <w:lang w:val="en-US"/>
        </w:rPr>
      </w:pPr>
      <w:r w:rsidRPr="00CD7639">
        <w:rPr>
          <w:rFonts w:ascii="Times New Roman" w:hAnsi="Times New Roman" w:cs="Times New Roman"/>
          <w:b/>
          <w:sz w:val="32"/>
          <w:szCs w:val="32"/>
          <w:lang w:val="en-US"/>
        </w:rPr>
        <w:t>"Biochemistry"</w:t>
      </w:r>
    </w:p>
    <w:p w:rsidR="00FE3588" w:rsidRPr="00CD7639" w:rsidRDefault="00FE3588" w:rsidP="00FE3588">
      <w:pPr>
        <w:spacing w:after="0" w:line="240" w:lineRule="auto"/>
        <w:jc w:val="center"/>
        <w:rPr>
          <w:rFonts w:ascii="Times New Roman" w:hAnsi="Times New Roman" w:cs="Times New Roman"/>
          <w:b/>
          <w:sz w:val="32"/>
          <w:szCs w:val="32"/>
          <w:lang w:val="kk-KZ"/>
        </w:rPr>
      </w:pPr>
    </w:p>
    <w:p w:rsidR="00FE3588" w:rsidRDefault="00FE3588" w:rsidP="00FE3588">
      <w:pPr>
        <w:spacing w:after="0" w:line="240" w:lineRule="auto"/>
        <w:jc w:val="both"/>
        <w:rPr>
          <w:rFonts w:ascii="Times New Roman" w:hAnsi="Times New Roman" w:cs="Times New Roman"/>
          <w:b/>
          <w:sz w:val="28"/>
          <w:szCs w:val="28"/>
          <w:lang w:val="kk-KZ"/>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Pr="00827384" w:rsidRDefault="00FE3588" w:rsidP="00FE3588">
      <w:pPr>
        <w:spacing w:after="0" w:line="240" w:lineRule="auto"/>
        <w:jc w:val="both"/>
        <w:rPr>
          <w:rFonts w:ascii="Times New Roman" w:hAnsi="Times New Roman" w:cs="Times New Roman"/>
          <w:b/>
          <w:sz w:val="28"/>
          <w:szCs w:val="28"/>
          <w:lang w:val="en-US"/>
        </w:rPr>
      </w:pPr>
    </w:p>
    <w:p w:rsidR="00CD7639" w:rsidRPr="00827384" w:rsidRDefault="00CD7639" w:rsidP="00FE3588">
      <w:pPr>
        <w:spacing w:after="0" w:line="240" w:lineRule="auto"/>
        <w:jc w:val="both"/>
        <w:rPr>
          <w:rFonts w:ascii="Times New Roman" w:hAnsi="Times New Roman" w:cs="Times New Roman"/>
          <w:b/>
          <w:sz w:val="28"/>
          <w:szCs w:val="28"/>
          <w:lang w:val="en-US"/>
        </w:rPr>
      </w:pPr>
    </w:p>
    <w:p w:rsidR="00FE3588" w:rsidRDefault="00FE3588" w:rsidP="00FE3588">
      <w:pPr>
        <w:spacing w:after="0" w:line="240" w:lineRule="auto"/>
        <w:jc w:val="both"/>
        <w:rPr>
          <w:rFonts w:ascii="Times New Roman" w:hAnsi="Times New Roman" w:cs="Times New Roman"/>
          <w:b/>
          <w:sz w:val="28"/>
          <w:szCs w:val="28"/>
          <w:lang w:val="en-US"/>
        </w:rPr>
      </w:pPr>
    </w:p>
    <w:p w:rsidR="00FE3588" w:rsidRPr="00EA609B" w:rsidRDefault="00FE3588" w:rsidP="00FE3588">
      <w:pPr>
        <w:spacing w:after="0" w:line="240" w:lineRule="auto"/>
        <w:jc w:val="center"/>
        <w:rPr>
          <w:rFonts w:ascii="Times New Roman" w:hAnsi="Times New Roman" w:cs="Times New Roman"/>
          <w:b/>
          <w:sz w:val="32"/>
          <w:szCs w:val="32"/>
          <w:lang w:val="kk-KZ"/>
        </w:rPr>
      </w:pPr>
      <w:r w:rsidRPr="00EA609B">
        <w:rPr>
          <w:rFonts w:ascii="Times New Roman" w:hAnsi="Times New Roman" w:cs="Times New Roman"/>
          <w:b/>
          <w:sz w:val="32"/>
          <w:szCs w:val="32"/>
          <w:lang w:val="en-US"/>
        </w:rPr>
        <w:t>Shymkent – 201</w:t>
      </w:r>
      <w:r w:rsidRPr="00EA609B">
        <w:rPr>
          <w:rFonts w:ascii="Times New Roman" w:hAnsi="Times New Roman" w:cs="Times New Roman"/>
          <w:b/>
          <w:sz w:val="32"/>
          <w:szCs w:val="32"/>
          <w:lang w:val="kk-KZ"/>
        </w:rPr>
        <w:t>9</w:t>
      </w:r>
    </w:p>
    <w:p w:rsidR="00FE3588" w:rsidRDefault="00FE3588" w:rsidP="00FE358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FE3588" w:rsidRPr="00EA609B" w:rsidRDefault="00FE3588" w:rsidP="00FE3588">
      <w:pPr>
        <w:spacing w:after="0" w:line="240" w:lineRule="auto"/>
        <w:jc w:val="both"/>
        <w:rPr>
          <w:rFonts w:ascii="Times New Roman" w:hAnsi="Times New Roman" w:cs="Times New Roman"/>
          <w:sz w:val="29"/>
          <w:szCs w:val="29"/>
          <w:lang w:val="en-US"/>
        </w:rPr>
      </w:pPr>
      <w:r w:rsidRPr="00EA609B">
        <w:rPr>
          <w:rFonts w:ascii="Times New Roman" w:hAnsi="Times New Roman" w:cs="Times New Roman"/>
          <w:sz w:val="29"/>
          <w:szCs w:val="29"/>
          <w:lang w:val="en-US"/>
        </w:rPr>
        <w:lastRenderedPageBreak/>
        <w:t>UDK 542</w:t>
      </w:r>
    </w:p>
    <w:p w:rsidR="00FE3588" w:rsidRPr="00EA609B" w:rsidRDefault="00FE3588" w:rsidP="00FE3588">
      <w:pPr>
        <w:spacing w:after="0" w:line="240" w:lineRule="auto"/>
        <w:jc w:val="both"/>
        <w:rPr>
          <w:rFonts w:ascii="Times New Roman" w:hAnsi="Times New Roman" w:cs="Times New Roman"/>
          <w:sz w:val="29"/>
          <w:szCs w:val="29"/>
          <w:lang w:val="en-US"/>
        </w:rPr>
      </w:pPr>
      <w:r w:rsidRPr="00EA609B">
        <w:rPr>
          <w:rFonts w:ascii="Times New Roman" w:hAnsi="Times New Roman" w:cs="Times New Roman"/>
          <w:sz w:val="29"/>
          <w:szCs w:val="29"/>
          <w:lang w:val="en-US"/>
        </w:rPr>
        <w:t xml:space="preserve">                                                                           </w:t>
      </w:r>
    </w:p>
    <w:p w:rsidR="00FE3588" w:rsidRPr="00EA609B" w:rsidRDefault="00FE3588" w:rsidP="00FE3588">
      <w:pPr>
        <w:spacing w:after="0" w:line="240" w:lineRule="auto"/>
        <w:jc w:val="both"/>
        <w:rPr>
          <w:rFonts w:ascii="Times New Roman" w:hAnsi="Times New Roman" w:cs="Times New Roman"/>
          <w:b/>
          <w:sz w:val="29"/>
          <w:szCs w:val="29"/>
          <w:lang w:val="en-US"/>
        </w:rPr>
      </w:pPr>
    </w:p>
    <w:p w:rsidR="00FE3588" w:rsidRPr="00EA609B" w:rsidRDefault="00FE3588" w:rsidP="00FE3588">
      <w:pPr>
        <w:spacing w:after="0" w:line="240" w:lineRule="auto"/>
        <w:jc w:val="both"/>
        <w:rPr>
          <w:rFonts w:ascii="Times New Roman" w:hAnsi="Times New Roman" w:cs="Times New Roman"/>
          <w:b/>
          <w:sz w:val="29"/>
          <w:szCs w:val="29"/>
          <w:lang w:val="en-US"/>
        </w:rPr>
      </w:pPr>
    </w:p>
    <w:p w:rsidR="00FE3588" w:rsidRPr="00EA609B" w:rsidRDefault="00FE3588" w:rsidP="00FE3588">
      <w:pPr>
        <w:spacing w:after="0" w:line="240" w:lineRule="auto"/>
        <w:jc w:val="both"/>
        <w:rPr>
          <w:rFonts w:ascii="Times New Roman" w:hAnsi="Times New Roman" w:cs="Times New Roman"/>
          <w:sz w:val="29"/>
          <w:szCs w:val="29"/>
          <w:lang w:val="en-US"/>
        </w:rPr>
      </w:pPr>
      <w:r w:rsidRPr="00EA609B">
        <w:rPr>
          <w:rFonts w:ascii="Times New Roman" w:hAnsi="Times New Roman" w:cs="Times New Roman"/>
          <w:b/>
          <w:sz w:val="29"/>
          <w:szCs w:val="29"/>
          <w:lang w:val="en-US"/>
        </w:rPr>
        <w:t xml:space="preserve">Author: </w:t>
      </w:r>
      <w:r w:rsidR="00EA609B" w:rsidRPr="00EA609B">
        <w:rPr>
          <w:rFonts w:ascii="Times New Roman" w:hAnsi="Times New Roman" w:cs="Times New Roman"/>
          <w:b/>
          <w:sz w:val="29"/>
          <w:szCs w:val="29"/>
          <w:lang w:val="en-US"/>
        </w:rPr>
        <w:t xml:space="preserve"> </w:t>
      </w:r>
      <w:r w:rsidR="00EA609B">
        <w:rPr>
          <w:rFonts w:ascii="Times New Roman" w:hAnsi="Times New Roman" w:cs="Times New Roman"/>
          <w:sz w:val="29"/>
          <w:szCs w:val="29"/>
        </w:rPr>
        <w:t>с</w:t>
      </w:r>
      <w:r w:rsidR="00EA609B" w:rsidRPr="00EA609B">
        <w:rPr>
          <w:rFonts w:ascii="Times New Roman" w:hAnsi="Times New Roman" w:cs="Times New Roman"/>
          <w:sz w:val="29"/>
          <w:szCs w:val="29"/>
          <w:lang w:val="en-US"/>
        </w:rPr>
        <w:t>andidate of chemical sciences</w:t>
      </w:r>
      <w:r w:rsidR="00EA609B" w:rsidRPr="00EA609B">
        <w:rPr>
          <w:rFonts w:ascii="Times New Roman" w:hAnsi="Times New Roman" w:cs="Times New Roman"/>
          <w:b/>
          <w:sz w:val="29"/>
          <w:szCs w:val="29"/>
          <w:lang w:val="en-US"/>
        </w:rPr>
        <w:t xml:space="preserve"> </w:t>
      </w:r>
      <w:r w:rsidRPr="00EA609B">
        <w:rPr>
          <w:rFonts w:ascii="Times New Roman" w:hAnsi="Times New Roman" w:cs="Times New Roman"/>
          <w:b/>
          <w:sz w:val="29"/>
          <w:szCs w:val="29"/>
          <w:lang w:val="en-US"/>
        </w:rPr>
        <w:t>Asylbekova D.D.</w:t>
      </w:r>
      <w:r w:rsidRPr="00EA609B">
        <w:rPr>
          <w:rFonts w:ascii="Times New Roman" w:hAnsi="Times New Roman" w:cs="Times New Roman"/>
          <w:b/>
          <w:sz w:val="29"/>
          <w:szCs w:val="29"/>
          <w:lang w:val="kk-KZ"/>
        </w:rPr>
        <w:t xml:space="preserve"> </w:t>
      </w:r>
    </w:p>
    <w:p w:rsidR="00FE3588" w:rsidRPr="00EA609B" w:rsidRDefault="00FE3588" w:rsidP="00FE3588">
      <w:pPr>
        <w:spacing w:after="0" w:line="240" w:lineRule="auto"/>
        <w:jc w:val="both"/>
        <w:rPr>
          <w:rFonts w:ascii="Times New Roman" w:hAnsi="Times New Roman" w:cs="Times New Roman"/>
          <w:sz w:val="29"/>
          <w:szCs w:val="29"/>
          <w:lang w:val="en-US"/>
        </w:rPr>
      </w:pPr>
    </w:p>
    <w:p w:rsidR="00FE3588" w:rsidRPr="00EA609B" w:rsidRDefault="00FE3588" w:rsidP="00FE3588">
      <w:pPr>
        <w:spacing w:after="0" w:line="240" w:lineRule="auto"/>
        <w:jc w:val="both"/>
        <w:rPr>
          <w:rFonts w:ascii="Times New Roman" w:hAnsi="Times New Roman" w:cs="Times New Roman"/>
          <w:sz w:val="29"/>
          <w:szCs w:val="29"/>
          <w:lang w:val="en-US"/>
        </w:rPr>
      </w:pPr>
    </w:p>
    <w:p w:rsidR="00FE3588" w:rsidRPr="00EA609B" w:rsidRDefault="00FE3588" w:rsidP="00FE3588">
      <w:pPr>
        <w:spacing w:after="0" w:line="240" w:lineRule="auto"/>
        <w:jc w:val="both"/>
        <w:rPr>
          <w:rFonts w:ascii="Times New Roman" w:hAnsi="Times New Roman" w:cs="Times New Roman"/>
          <w:sz w:val="29"/>
          <w:szCs w:val="29"/>
          <w:lang w:val="en-US"/>
        </w:rPr>
      </w:pPr>
    </w:p>
    <w:p w:rsidR="00FE3588" w:rsidRPr="00EA609B" w:rsidRDefault="00FE3588" w:rsidP="00FE3588">
      <w:pPr>
        <w:spacing w:after="0" w:line="240" w:lineRule="auto"/>
        <w:jc w:val="both"/>
        <w:rPr>
          <w:rFonts w:ascii="Times New Roman" w:hAnsi="Times New Roman" w:cs="Times New Roman"/>
          <w:sz w:val="29"/>
          <w:szCs w:val="29"/>
          <w:lang w:val="en-US"/>
        </w:rPr>
      </w:pPr>
      <w:r w:rsidRPr="00EA609B">
        <w:rPr>
          <w:rFonts w:ascii="Times New Roman" w:hAnsi="Times New Roman" w:cs="Times New Roman"/>
          <w:sz w:val="29"/>
          <w:szCs w:val="29"/>
          <w:lang w:val="en-US"/>
        </w:rPr>
        <w:t xml:space="preserve">Reviewers: </w:t>
      </w:r>
    </w:p>
    <w:p w:rsidR="003B1FCD" w:rsidRDefault="00FE3588" w:rsidP="00FE3588">
      <w:pPr>
        <w:pStyle w:val="a3"/>
        <w:numPr>
          <w:ilvl w:val="0"/>
          <w:numId w:val="1"/>
        </w:numPr>
        <w:spacing w:after="0" w:line="240" w:lineRule="auto"/>
        <w:jc w:val="both"/>
        <w:rPr>
          <w:rFonts w:ascii="Times New Roman" w:hAnsi="Times New Roman" w:cs="Times New Roman"/>
          <w:sz w:val="29"/>
          <w:szCs w:val="29"/>
          <w:lang w:val="en-US"/>
        </w:rPr>
      </w:pPr>
      <w:r w:rsidRPr="003B1FCD">
        <w:rPr>
          <w:rFonts w:ascii="Times New Roman" w:hAnsi="Times New Roman" w:cs="Times New Roman"/>
          <w:sz w:val="29"/>
          <w:szCs w:val="29"/>
          <w:lang w:val="en-US"/>
        </w:rPr>
        <w:t>Professor of the</w:t>
      </w:r>
      <w:r w:rsidR="003B1FCD" w:rsidRPr="003B1FCD">
        <w:rPr>
          <w:rFonts w:ascii="Times New Roman" w:hAnsi="Times New Roman" w:cs="Times New Roman"/>
          <w:sz w:val="29"/>
          <w:szCs w:val="29"/>
          <w:lang w:val="kk-KZ"/>
        </w:rPr>
        <w:t xml:space="preserve"> </w:t>
      </w:r>
      <w:r w:rsidRPr="003B1FCD">
        <w:rPr>
          <w:rFonts w:ascii="Times New Roman" w:hAnsi="Times New Roman" w:cs="Times New Roman"/>
          <w:sz w:val="29"/>
          <w:szCs w:val="29"/>
          <w:lang w:val="en-US"/>
        </w:rPr>
        <w:t xml:space="preserve">South Kazakhstan State </w:t>
      </w:r>
      <w:r w:rsidR="003B1FCD" w:rsidRPr="00EA609B">
        <w:rPr>
          <w:rFonts w:ascii="Times New Roman" w:hAnsi="Times New Roman" w:cs="Times New Roman"/>
          <w:sz w:val="29"/>
          <w:szCs w:val="29"/>
          <w:lang w:val="en-US"/>
        </w:rPr>
        <w:t>University</w:t>
      </w:r>
      <w:r w:rsidR="003B1FCD" w:rsidRPr="003B1FCD">
        <w:rPr>
          <w:rFonts w:ascii="Times New Roman" w:hAnsi="Times New Roman" w:cs="Times New Roman"/>
          <w:sz w:val="29"/>
          <w:szCs w:val="29"/>
          <w:lang w:val="en-US"/>
        </w:rPr>
        <w:t xml:space="preserve"> </w:t>
      </w:r>
    </w:p>
    <w:p w:rsidR="00FE3588" w:rsidRPr="003B1FCD" w:rsidRDefault="006A559E" w:rsidP="003B1FCD">
      <w:pPr>
        <w:pStyle w:val="a3"/>
        <w:spacing w:after="0" w:line="240" w:lineRule="auto"/>
        <w:jc w:val="both"/>
        <w:rPr>
          <w:rFonts w:ascii="Times New Roman" w:hAnsi="Times New Roman" w:cs="Times New Roman"/>
          <w:sz w:val="29"/>
          <w:szCs w:val="29"/>
          <w:lang w:val="en-US"/>
        </w:rPr>
      </w:pPr>
      <w:r w:rsidRPr="003B1FCD">
        <w:rPr>
          <w:rFonts w:ascii="Times New Roman" w:hAnsi="Times New Roman" w:cs="Times New Roman"/>
          <w:sz w:val="29"/>
          <w:szCs w:val="29"/>
          <w:lang w:val="en-US"/>
        </w:rPr>
        <w:t xml:space="preserve">Doctor of </w:t>
      </w:r>
      <w:r w:rsidRPr="003B1FCD">
        <w:rPr>
          <w:rFonts w:ascii="Times New Roman" w:hAnsi="Times New Roman" w:cs="Times New Roman"/>
          <w:sz w:val="29"/>
          <w:szCs w:val="29"/>
        </w:rPr>
        <w:t>т</w:t>
      </w:r>
      <w:r w:rsidR="003B1FCD" w:rsidRPr="003B1FCD">
        <w:rPr>
          <w:rFonts w:ascii="Times New Roman" w:hAnsi="Times New Roman" w:cs="Times New Roman"/>
          <w:sz w:val="29"/>
          <w:szCs w:val="29"/>
          <w:lang w:val="en-US"/>
        </w:rPr>
        <w:t>echnical s</w:t>
      </w:r>
      <w:r w:rsidR="00FE3588" w:rsidRPr="003B1FCD">
        <w:rPr>
          <w:rFonts w:ascii="Times New Roman" w:hAnsi="Times New Roman" w:cs="Times New Roman"/>
          <w:sz w:val="29"/>
          <w:szCs w:val="29"/>
          <w:lang w:val="en-US"/>
        </w:rPr>
        <w:t>ciences</w:t>
      </w:r>
      <w:r w:rsidRPr="003B1FCD">
        <w:rPr>
          <w:rFonts w:ascii="Times New Roman" w:hAnsi="Times New Roman" w:cs="Times New Roman"/>
          <w:sz w:val="29"/>
          <w:szCs w:val="29"/>
          <w:lang w:val="en-US"/>
        </w:rPr>
        <w:t xml:space="preserve"> </w:t>
      </w:r>
      <w:r w:rsidR="00FE3588" w:rsidRPr="003B1FCD">
        <w:rPr>
          <w:rFonts w:ascii="Times New Roman" w:hAnsi="Times New Roman" w:cs="Times New Roman"/>
          <w:sz w:val="29"/>
          <w:szCs w:val="29"/>
          <w:lang w:val="en-US"/>
        </w:rPr>
        <w:t xml:space="preserve"> Dzhakipbekova N.O.</w:t>
      </w:r>
    </w:p>
    <w:p w:rsidR="00FE3588" w:rsidRPr="00EA609B" w:rsidRDefault="00FE3588" w:rsidP="00FE3588">
      <w:pPr>
        <w:pStyle w:val="a3"/>
        <w:numPr>
          <w:ilvl w:val="0"/>
          <w:numId w:val="1"/>
        </w:numPr>
        <w:spacing w:after="0" w:line="240" w:lineRule="auto"/>
        <w:jc w:val="both"/>
        <w:rPr>
          <w:rFonts w:ascii="Times New Roman" w:hAnsi="Times New Roman" w:cs="Times New Roman"/>
          <w:sz w:val="29"/>
          <w:szCs w:val="29"/>
          <w:lang w:val="en-US"/>
        </w:rPr>
      </w:pPr>
      <w:r w:rsidRPr="00EA609B">
        <w:rPr>
          <w:rFonts w:ascii="Times New Roman" w:hAnsi="Times New Roman" w:cs="Times New Roman"/>
          <w:sz w:val="29"/>
          <w:szCs w:val="29"/>
        </w:rPr>
        <w:t>С</w:t>
      </w:r>
      <w:r w:rsidRPr="00EA609B">
        <w:rPr>
          <w:rFonts w:ascii="Times New Roman" w:hAnsi="Times New Roman" w:cs="Times New Roman"/>
          <w:sz w:val="29"/>
          <w:szCs w:val="29"/>
          <w:lang w:val="en-US"/>
        </w:rPr>
        <w:t xml:space="preserve">andidate of chemical sciences, associate professor of the South Kazakhstan State Pedagogical University  </w:t>
      </w:r>
      <w:r w:rsidRPr="00EA609B">
        <w:rPr>
          <w:rFonts w:ascii="Times New Roman" w:hAnsi="Times New Roman" w:cs="Times New Roman"/>
          <w:sz w:val="29"/>
          <w:szCs w:val="29"/>
          <w:lang w:val="kk-KZ"/>
        </w:rPr>
        <w:t xml:space="preserve"> - Bitemirova A.</w:t>
      </w:r>
    </w:p>
    <w:p w:rsidR="00FE3588" w:rsidRPr="00EA609B" w:rsidRDefault="00FE3588" w:rsidP="00FE3588">
      <w:pPr>
        <w:spacing w:after="0" w:line="240" w:lineRule="auto"/>
        <w:jc w:val="both"/>
        <w:rPr>
          <w:rFonts w:ascii="Times New Roman" w:hAnsi="Times New Roman" w:cs="Times New Roman"/>
          <w:sz w:val="29"/>
          <w:szCs w:val="29"/>
          <w:lang w:val="en-US"/>
        </w:rPr>
      </w:pPr>
    </w:p>
    <w:p w:rsidR="003B1FCD" w:rsidRDefault="003B1FCD" w:rsidP="006A559E">
      <w:pPr>
        <w:spacing w:after="0" w:line="240" w:lineRule="auto"/>
        <w:rPr>
          <w:rFonts w:ascii="Times New Roman" w:hAnsi="Times New Roman" w:cs="Times New Roman"/>
          <w:b/>
          <w:sz w:val="29"/>
          <w:szCs w:val="29"/>
          <w:lang w:val="en-US"/>
        </w:rPr>
      </w:pPr>
    </w:p>
    <w:p w:rsidR="006A559E" w:rsidRPr="00EA609B" w:rsidRDefault="006A559E" w:rsidP="006A559E">
      <w:pPr>
        <w:spacing w:after="0" w:line="240" w:lineRule="auto"/>
        <w:rPr>
          <w:rFonts w:ascii="Times New Roman" w:hAnsi="Times New Roman" w:cs="Times New Roman"/>
          <w:b/>
          <w:sz w:val="29"/>
          <w:szCs w:val="29"/>
          <w:lang w:val="kk-KZ"/>
        </w:rPr>
      </w:pPr>
      <w:r w:rsidRPr="00EA609B">
        <w:rPr>
          <w:rFonts w:ascii="Times New Roman" w:hAnsi="Times New Roman" w:cs="Times New Roman"/>
          <w:b/>
          <w:sz w:val="29"/>
          <w:szCs w:val="29"/>
          <w:lang w:val="en-US"/>
        </w:rPr>
        <w:t xml:space="preserve">Methodical instruction for laboratory work on </w:t>
      </w:r>
      <w:r w:rsidR="00FE3588" w:rsidRPr="00EA609B">
        <w:rPr>
          <w:rFonts w:ascii="Times New Roman" w:hAnsi="Times New Roman" w:cs="Times New Roman"/>
          <w:b/>
          <w:sz w:val="29"/>
          <w:szCs w:val="29"/>
          <w:lang w:val="kk-KZ"/>
        </w:rPr>
        <w:t>«</w:t>
      </w:r>
      <w:r w:rsidR="00FE3588" w:rsidRPr="00EA609B">
        <w:rPr>
          <w:rFonts w:ascii="Times New Roman" w:hAnsi="Times New Roman" w:cs="Times New Roman"/>
          <w:b/>
          <w:sz w:val="29"/>
          <w:szCs w:val="29"/>
          <w:lang w:val="en-US"/>
        </w:rPr>
        <w:t>Biochemistry</w:t>
      </w:r>
      <w:r w:rsidR="00FE3588" w:rsidRPr="00EA609B">
        <w:rPr>
          <w:rFonts w:ascii="Times New Roman" w:hAnsi="Times New Roman" w:cs="Times New Roman"/>
          <w:b/>
          <w:sz w:val="29"/>
          <w:szCs w:val="29"/>
          <w:lang w:val="kk-KZ"/>
        </w:rPr>
        <w:t>»</w:t>
      </w:r>
      <w:r w:rsidRPr="00EA609B">
        <w:rPr>
          <w:rFonts w:ascii="Times New Roman" w:hAnsi="Times New Roman" w:cs="Times New Roman"/>
          <w:b/>
          <w:sz w:val="29"/>
          <w:szCs w:val="29"/>
          <w:lang w:val="kk-KZ"/>
        </w:rPr>
        <w:t xml:space="preserve"> </w:t>
      </w:r>
      <w:r w:rsidR="00FE3588" w:rsidRPr="00EA609B">
        <w:rPr>
          <w:rFonts w:ascii="Times New Roman" w:hAnsi="Times New Roman" w:cs="Times New Roman"/>
          <w:b/>
          <w:sz w:val="29"/>
          <w:szCs w:val="29"/>
          <w:lang w:val="kk-KZ"/>
        </w:rPr>
        <w:t>/</w:t>
      </w:r>
    </w:p>
    <w:p w:rsidR="00FE3588" w:rsidRPr="00EA609B" w:rsidRDefault="00115387" w:rsidP="006A559E">
      <w:pPr>
        <w:spacing w:after="0" w:line="240" w:lineRule="auto"/>
        <w:rPr>
          <w:rFonts w:ascii="Times New Roman" w:hAnsi="Times New Roman" w:cs="Times New Roman"/>
          <w:b/>
          <w:sz w:val="29"/>
          <w:szCs w:val="29"/>
          <w:lang w:val="kk-KZ"/>
        </w:rPr>
      </w:pPr>
      <w:r>
        <w:rPr>
          <w:rFonts w:ascii="Times New Roman" w:hAnsi="Times New Roman" w:cs="Times New Roman"/>
          <w:b/>
          <w:sz w:val="29"/>
          <w:szCs w:val="29"/>
          <w:lang w:val="kk-KZ"/>
        </w:rPr>
        <w:t xml:space="preserve">Asylbekova D.D.– 2019. - </w:t>
      </w:r>
      <w:r>
        <w:rPr>
          <w:rFonts w:ascii="Times New Roman" w:hAnsi="Times New Roman" w:cs="Times New Roman"/>
          <w:b/>
          <w:sz w:val="29"/>
          <w:szCs w:val="29"/>
          <w:lang w:val="en-US"/>
        </w:rPr>
        <w:t>4</w:t>
      </w:r>
      <w:r w:rsidR="00FE3588" w:rsidRPr="00EA609B">
        <w:rPr>
          <w:rFonts w:ascii="Times New Roman" w:hAnsi="Times New Roman" w:cs="Times New Roman"/>
          <w:b/>
          <w:sz w:val="29"/>
          <w:szCs w:val="29"/>
          <w:lang w:val="kk-KZ"/>
        </w:rPr>
        <w:t>5     р</w:t>
      </w:r>
    </w:p>
    <w:p w:rsidR="00FE3588" w:rsidRPr="00EA609B" w:rsidRDefault="00FE3588" w:rsidP="00FE3588">
      <w:pPr>
        <w:spacing w:after="0" w:line="240" w:lineRule="auto"/>
        <w:jc w:val="both"/>
        <w:rPr>
          <w:rFonts w:ascii="Times New Roman" w:hAnsi="Times New Roman" w:cs="Times New Roman"/>
          <w:sz w:val="29"/>
          <w:szCs w:val="29"/>
          <w:lang w:val="kk-KZ"/>
        </w:rPr>
      </w:pPr>
    </w:p>
    <w:p w:rsidR="00FE3588" w:rsidRPr="00EA609B" w:rsidRDefault="00FE3588" w:rsidP="00FE3588">
      <w:pPr>
        <w:spacing w:after="0" w:line="240" w:lineRule="auto"/>
        <w:jc w:val="both"/>
        <w:rPr>
          <w:rFonts w:ascii="Times New Roman" w:hAnsi="Times New Roman" w:cs="Times New Roman"/>
          <w:sz w:val="29"/>
          <w:szCs w:val="29"/>
          <w:lang w:val="kk-KZ"/>
        </w:rPr>
      </w:pPr>
    </w:p>
    <w:p w:rsidR="00FE3588" w:rsidRPr="00EA609B" w:rsidRDefault="00FE3588" w:rsidP="00FE3588">
      <w:pPr>
        <w:spacing w:after="0" w:line="240" w:lineRule="auto"/>
        <w:jc w:val="both"/>
        <w:rPr>
          <w:rFonts w:ascii="Times New Roman" w:hAnsi="Times New Roman" w:cs="Times New Roman"/>
          <w:sz w:val="29"/>
          <w:szCs w:val="29"/>
          <w:lang w:val="kk-KZ"/>
        </w:rPr>
      </w:pPr>
    </w:p>
    <w:p w:rsidR="00FE3588" w:rsidRPr="00EA609B" w:rsidRDefault="00827384" w:rsidP="00FE3588">
      <w:pPr>
        <w:spacing w:after="0" w:line="240" w:lineRule="auto"/>
        <w:ind w:firstLine="900"/>
        <w:jc w:val="both"/>
        <w:rPr>
          <w:rFonts w:ascii="Times New Roman" w:hAnsi="Times New Roman" w:cs="Times New Roman"/>
          <w:sz w:val="29"/>
          <w:szCs w:val="29"/>
          <w:lang w:val="en-US"/>
        </w:rPr>
      </w:pPr>
      <w:r w:rsidRPr="00EA609B">
        <w:rPr>
          <w:rFonts w:ascii="Times New Roman" w:hAnsi="Times New Roman" w:cs="Times New Roman"/>
          <w:sz w:val="29"/>
          <w:szCs w:val="29"/>
          <w:lang w:val="en-US"/>
        </w:rPr>
        <w:t xml:space="preserve">Methodical instruction for laboratory work on </w:t>
      </w:r>
      <w:r w:rsidRPr="00EA609B">
        <w:rPr>
          <w:rFonts w:ascii="Times New Roman" w:hAnsi="Times New Roman" w:cs="Times New Roman"/>
          <w:sz w:val="29"/>
          <w:szCs w:val="29"/>
          <w:lang w:val="kk-KZ"/>
        </w:rPr>
        <w:t>«</w:t>
      </w:r>
      <w:r w:rsidRPr="00EA609B">
        <w:rPr>
          <w:rFonts w:ascii="Times New Roman" w:hAnsi="Times New Roman" w:cs="Times New Roman"/>
          <w:sz w:val="29"/>
          <w:szCs w:val="29"/>
          <w:lang w:val="en-US"/>
        </w:rPr>
        <w:t>Biochemistry</w:t>
      </w:r>
      <w:r w:rsidRPr="00EA609B">
        <w:rPr>
          <w:rFonts w:ascii="Times New Roman" w:hAnsi="Times New Roman" w:cs="Times New Roman"/>
          <w:sz w:val="29"/>
          <w:szCs w:val="29"/>
          <w:lang w:val="kk-KZ"/>
        </w:rPr>
        <w:t xml:space="preserve">» </w:t>
      </w:r>
      <w:r w:rsidR="00FE3588" w:rsidRPr="00EA609B">
        <w:rPr>
          <w:rFonts w:ascii="Times New Roman" w:hAnsi="Times New Roman" w:cs="Times New Roman"/>
          <w:sz w:val="29"/>
          <w:szCs w:val="29"/>
          <w:lang w:val="en-US"/>
        </w:rPr>
        <w:t xml:space="preserve">is considering  the basic laws of </w:t>
      </w:r>
      <w:r w:rsidR="00EA609B" w:rsidRPr="00EA609B">
        <w:rPr>
          <w:rFonts w:ascii="Times New Roman" w:hAnsi="Times New Roman" w:cs="Times New Roman"/>
          <w:sz w:val="29"/>
          <w:szCs w:val="29"/>
          <w:lang w:val="en-US"/>
        </w:rPr>
        <w:t>Biochemistry is the science of the qualitative composition, quantitative content and transformations in the life processes of the compounds that make up living matter. The rapid development of biochemistry in recent decades has been facilitated primarily by the progressive use of new physicochemical</w:t>
      </w:r>
      <w:r w:rsidR="003B1FCD">
        <w:rPr>
          <w:rFonts w:ascii="Times New Roman" w:hAnsi="Times New Roman" w:cs="Times New Roman"/>
          <w:sz w:val="29"/>
          <w:szCs w:val="29"/>
          <w:lang w:val="en-US"/>
        </w:rPr>
        <w:t xml:space="preserve"> methods in biochemical studies</w:t>
      </w:r>
      <w:r w:rsidR="00FE3588" w:rsidRPr="00EA609B">
        <w:rPr>
          <w:rFonts w:ascii="Times New Roman" w:hAnsi="Times New Roman" w:cs="Times New Roman"/>
          <w:sz w:val="29"/>
          <w:szCs w:val="29"/>
          <w:lang w:val="en-US"/>
        </w:rPr>
        <w:t>.</w:t>
      </w:r>
    </w:p>
    <w:p w:rsidR="00FE3588" w:rsidRPr="00EA609B" w:rsidRDefault="00EA609B" w:rsidP="00EA609B">
      <w:pPr>
        <w:spacing w:after="0" w:line="240" w:lineRule="auto"/>
        <w:ind w:firstLine="708"/>
        <w:jc w:val="both"/>
        <w:rPr>
          <w:rFonts w:ascii="Times New Roman" w:hAnsi="Times New Roman" w:cs="Times New Roman"/>
          <w:b/>
          <w:sz w:val="29"/>
          <w:szCs w:val="29"/>
          <w:lang w:val="kk-KZ"/>
        </w:rPr>
      </w:pPr>
      <w:r w:rsidRPr="00EA609B">
        <w:rPr>
          <w:rFonts w:ascii="Times New Roman" w:hAnsi="Times New Roman" w:cs="Times New Roman"/>
          <w:sz w:val="29"/>
          <w:szCs w:val="29"/>
          <w:lang w:val="en-US"/>
        </w:rPr>
        <w:t xml:space="preserve">Methodical instruction for laboratory work </w:t>
      </w:r>
      <w:r w:rsidR="00FE3588" w:rsidRPr="00EA609B">
        <w:rPr>
          <w:rFonts w:ascii="Times New Roman" w:hAnsi="Times New Roman" w:cs="Times New Roman"/>
          <w:sz w:val="29"/>
          <w:szCs w:val="29"/>
          <w:lang w:val="en-US"/>
        </w:rPr>
        <w:t xml:space="preserve">was developed in accordance with the curriculum for the discipline </w:t>
      </w:r>
      <w:r w:rsidR="00FE3588" w:rsidRPr="00EA609B">
        <w:rPr>
          <w:rFonts w:ascii="Times New Roman" w:hAnsi="Times New Roman" w:cs="Times New Roman"/>
          <w:sz w:val="29"/>
          <w:szCs w:val="29"/>
          <w:lang w:val="kk-KZ"/>
        </w:rPr>
        <w:t>«</w:t>
      </w:r>
      <w:r w:rsidR="00FE3588" w:rsidRPr="00EA609B">
        <w:rPr>
          <w:rFonts w:ascii="Times New Roman" w:hAnsi="Times New Roman" w:cs="Times New Roman"/>
          <w:b/>
          <w:sz w:val="29"/>
          <w:szCs w:val="29"/>
          <w:lang w:val="en-US"/>
        </w:rPr>
        <w:t>Biochemistry</w:t>
      </w:r>
      <w:r w:rsidR="00FE3588" w:rsidRPr="00EA609B">
        <w:rPr>
          <w:rFonts w:ascii="Times New Roman" w:hAnsi="Times New Roman" w:cs="Times New Roman"/>
          <w:b/>
          <w:sz w:val="29"/>
          <w:szCs w:val="29"/>
          <w:lang w:val="kk-KZ"/>
        </w:rPr>
        <w:t>»</w:t>
      </w:r>
    </w:p>
    <w:p w:rsidR="00FE3588" w:rsidRPr="00EA609B" w:rsidRDefault="00FE3588" w:rsidP="00FE3588">
      <w:pPr>
        <w:spacing w:after="0" w:line="240" w:lineRule="auto"/>
        <w:ind w:firstLine="708"/>
        <w:jc w:val="both"/>
        <w:rPr>
          <w:rFonts w:ascii="Times New Roman" w:hAnsi="Times New Roman" w:cs="Times New Roman"/>
          <w:sz w:val="29"/>
          <w:szCs w:val="29"/>
          <w:lang w:val="en-US"/>
        </w:rPr>
      </w:pPr>
      <w:r w:rsidRPr="00EA609B">
        <w:rPr>
          <w:rFonts w:ascii="Times New Roman" w:hAnsi="Times New Roman" w:cs="Times New Roman"/>
          <w:sz w:val="29"/>
          <w:szCs w:val="29"/>
          <w:lang w:val="kk-KZ"/>
        </w:rPr>
        <w:t xml:space="preserve"> </w:t>
      </w:r>
      <w:r w:rsidRPr="00EA609B">
        <w:rPr>
          <w:rFonts w:ascii="Times New Roman" w:hAnsi="Times New Roman" w:cs="Times New Roman"/>
          <w:sz w:val="29"/>
          <w:szCs w:val="29"/>
          <w:lang w:val="en-US"/>
        </w:rPr>
        <w:t>for the specialty – 5</w:t>
      </w:r>
      <w:r w:rsidRPr="00EA609B">
        <w:rPr>
          <w:rFonts w:ascii="Times New Roman" w:hAnsi="Times New Roman" w:cs="Times New Roman"/>
          <w:sz w:val="29"/>
          <w:szCs w:val="29"/>
        </w:rPr>
        <w:t>В</w:t>
      </w:r>
      <w:r w:rsidRPr="00EA609B">
        <w:rPr>
          <w:rFonts w:ascii="Times New Roman" w:hAnsi="Times New Roman" w:cs="Times New Roman"/>
          <w:sz w:val="29"/>
          <w:szCs w:val="29"/>
          <w:lang w:val="en-US"/>
        </w:rPr>
        <w:t>07</w:t>
      </w:r>
      <w:r w:rsidRPr="00EA609B">
        <w:rPr>
          <w:rFonts w:ascii="Times New Roman" w:hAnsi="Times New Roman" w:cs="Times New Roman"/>
          <w:sz w:val="29"/>
          <w:szCs w:val="29"/>
          <w:lang w:val="kk-KZ"/>
        </w:rPr>
        <w:t>21</w:t>
      </w:r>
      <w:r w:rsidRPr="00EA609B">
        <w:rPr>
          <w:rFonts w:ascii="Times New Roman" w:hAnsi="Times New Roman" w:cs="Times New Roman"/>
          <w:sz w:val="29"/>
          <w:szCs w:val="29"/>
          <w:lang w:val="en-US"/>
        </w:rPr>
        <w:t>00</w:t>
      </w:r>
      <w:r w:rsidRPr="00EA609B">
        <w:rPr>
          <w:rFonts w:ascii="Times New Roman" w:hAnsi="Times New Roman" w:cs="Times New Roman"/>
          <w:sz w:val="29"/>
          <w:szCs w:val="29"/>
          <w:lang w:val="kk-KZ"/>
        </w:rPr>
        <w:t xml:space="preserve"> – «Chemical technology of organic substances»</w:t>
      </w:r>
      <w:r w:rsidRPr="00EA609B">
        <w:rPr>
          <w:rFonts w:ascii="Times New Roman" w:hAnsi="Times New Roman" w:cs="Times New Roman"/>
          <w:sz w:val="29"/>
          <w:szCs w:val="29"/>
          <w:lang w:val="en-US"/>
        </w:rPr>
        <w:t xml:space="preserve"> </w:t>
      </w:r>
    </w:p>
    <w:p w:rsidR="00FE3588" w:rsidRPr="00EA609B" w:rsidRDefault="00FE3588" w:rsidP="00FE3588">
      <w:pPr>
        <w:spacing w:after="0" w:line="240" w:lineRule="auto"/>
        <w:ind w:firstLine="900"/>
        <w:jc w:val="both"/>
        <w:rPr>
          <w:rFonts w:ascii="Times New Roman" w:hAnsi="Times New Roman" w:cs="Times New Roman"/>
          <w:sz w:val="29"/>
          <w:szCs w:val="29"/>
          <w:lang w:val="kk-KZ"/>
        </w:rPr>
      </w:pPr>
    </w:p>
    <w:p w:rsidR="00FE3588" w:rsidRPr="00EA609B" w:rsidRDefault="00FE3588" w:rsidP="00FE3588">
      <w:pPr>
        <w:spacing w:after="0" w:line="240" w:lineRule="auto"/>
        <w:ind w:firstLine="900"/>
        <w:jc w:val="both"/>
        <w:rPr>
          <w:rFonts w:ascii="Times New Roman" w:hAnsi="Times New Roman" w:cs="Times New Roman"/>
          <w:sz w:val="29"/>
          <w:szCs w:val="29"/>
          <w:lang w:val="kk-KZ"/>
        </w:rPr>
      </w:pPr>
      <w:r w:rsidRPr="00EA609B">
        <w:rPr>
          <w:rFonts w:ascii="Times New Roman" w:hAnsi="Times New Roman" w:cs="Times New Roman"/>
          <w:sz w:val="29"/>
          <w:szCs w:val="29"/>
          <w:lang w:val="kk-KZ"/>
        </w:rPr>
        <w:t>Еducational-methodical council of the higher school</w:t>
      </w:r>
    </w:p>
    <w:p w:rsidR="00FE3588" w:rsidRPr="00EA609B" w:rsidRDefault="00FE3588" w:rsidP="00FE3588">
      <w:pPr>
        <w:spacing w:after="0" w:line="240" w:lineRule="auto"/>
        <w:ind w:firstLine="900"/>
        <w:jc w:val="both"/>
        <w:rPr>
          <w:rFonts w:ascii="Times New Roman" w:hAnsi="Times New Roman" w:cs="Times New Roman"/>
          <w:sz w:val="29"/>
          <w:szCs w:val="29"/>
          <w:lang w:val="kk-KZ"/>
        </w:rPr>
      </w:pPr>
      <w:r w:rsidRPr="00EA609B">
        <w:rPr>
          <w:rFonts w:ascii="Times New Roman" w:hAnsi="Times New Roman" w:cs="Times New Roman"/>
          <w:sz w:val="29"/>
          <w:szCs w:val="29"/>
          <w:lang w:val="kk-KZ"/>
        </w:rPr>
        <w:t xml:space="preserve">№  </w:t>
      </w:r>
      <w:r w:rsidR="00EA609B">
        <w:rPr>
          <w:rFonts w:ascii="Times New Roman" w:hAnsi="Times New Roman" w:cs="Times New Roman"/>
          <w:sz w:val="29"/>
          <w:szCs w:val="29"/>
          <w:lang w:val="kk-KZ"/>
        </w:rPr>
        <w:t>«     »</w:t>
      </w:r>
      <w:r w:rsidRPr="00EA609B">
        <w:rPr>
          <w:rFonts w:ascii="Times New Roman" w:hAnsi="Times New Roman" w:cs="Times New Roman"/>
          <w:sz w:val="29"/>
          <w:szCs w:val="29"/>
          <w:lang w:val="kk-KZ"/>
        </w:rPr>
        <w:t xml:space="preserve">               .              . 2019 у.</w:t>
      </w:r>
      <w:r w:rsidRPr="00EA609B">
        <w:rPr>
          <w:rFonts w:ascii="Times New Roman" w:hAnsi="Times New Roman" w:cs="Times New Roman"/>
          <w:sz w:val="29"/>
          <w:szCs w:val="29"/>
          <w:lang w:val="en-US"/>
        </w:rPr>
        <w:t xml:space="preserve">       </w:t>
      </w:r>
      <w:r w:rsidRPr="00EA609B">
        <w:rPr>
          <w:rFonts w:ascii="Times New Roman" w:hAnsi="Times New Roman" w:cs="Times New Roman"/>
          <w:sz w:val="29"/>
          <w:szCs w:val="29"/>
          <w:lang w:val="kk-KZ"/>
        </w:rPr>
        <w:t xml:space="preserve">                        </w:t>
      </w:r>
    </w:p>
    <w:p w:rsidR="00FE3588" w:rsidRPr="00EA609B" w:rsidRDefault="00FE3588" w:rsidP="00FE3588">
      <w:pPr>
        <w:spacing w:after="0" w:line="240" w:lineRule="auto"/>
        <w:ind w:firstLine="900"/>
        <w:jc w:val="both"/>
        <w:rPr>
          <w:rFonts w:ascii="Times New Roman" w:hAnsi="Times New Roman" w:cs="Times New Roman"/>
          <w:sz w:val="29"/>
          <w:szCs w:val="29"/>
          <w:lang w:val="kk-KZ"/>
        </w:rPr>
      </w:pPr>
    </w:p>
    <w:p w:rsidR="00FE3588" w:rsidRPr="00EA609B" w:rsidRDefault="00FE3588" w:rsidP="00FE3588">
      <w:pPr>
        <w:spacing w:after="0" w:line="240" w:lineRule="auto"/>
        <w:ind w:firstLine="900"/>
        <w:jc w:val="both"/>
        <w:rPr>
          <w:rFonts w:ascii="Times New Roman" w:hAnsi="Times New Roman" w:cs="Times New Roman"/>
          <w:sz w:val="29"/>
          <w:szCs w:val="29"/>
          <w:lang w:val="kk-KZ"/>
        </w:rPr>
      </w:pPr>
      <w:r w:rsidRPr="00EA609B">
        <w:rPr>
          <w:rFonts w:ascii="Times New Roman" w:hAnsi="Times New Roman" w:cs="Times New Roman"/>
          <w:sz w:val="29"/>
          <w:szCs w:val="29"/>
          <w:lang w:val="kk-KZ"/>
        </w:rPr>
        <w:t>Еducational-methodical council of the university</w:t>
      </w:r>
      <w:r w:rsidRPr="00EA609B">
        <w:rPr>
          <w:rFonts w:ascii="Times New Roman" w:hAnsi="Times New Roman" w:cs="Times New Roman"/>
          <w:sz w:val="29"/>
          <w:szCs w:val="29"/>
          <w:lang w:val="en-US"/>
        </w:rPr>
        <w:t xml:space="preserve">  </w:t>
      </w:r>
    </w:p>
    <w:p w:rsidR="00FE3588" w:rsidRPr="00EA609B" w:rsidRDefault="00FE3588" w:rsidP="00FE3588">
      <w:pPr>
        <w:spacing w:after="0" w:line="240" w:lineRule="auto"/>
        <w:ind w:firstLine="900"/>
        <w:jc w:val="both"/>
        <w:rPr>
          <w:rFonts w:ascii="Times New Roman" w:hAnsi="Times New Roman" w:cs="Times New Roman"/>
          <w:sz w:val="29"/>
          <w:szCs w:val="29"/>
          <w:lang w:val="kk-KZ"/>
        </w:rPr>
      </w:pPr>
      <w:r w:rsidRPr="00EA609B">
        <w:rPr>
          <w:rFonts w:ascii="Times New Roman" w:hAnsi="Times New Roman" w:cs="Times New Roman"/>
          <w:sz w:val="29"/>
          <w:szCs w:val="29"/>
          <w:lang w:val="kk-KZ"/>
        </w:rPr>
        <w:t xml:space="preserve">№  </w:t>
      </w:r>
      <w:r w:rsidR="00EA609B">
        <w:rPr>
          <w:rFonts w:ascii="Times New Roman" w:hAnsi="Times New Roman" w:cs="Times New Roman"/>
          <w:sz w:val="29"/>
          <w:szCs w:val="29"/>
          <w:lang w:val="kk-KZ"/>
        </w:rPr>
        <w:t>«     »</w:t>
      </w:r>
      <w:r w:rsidRPr="00EA609B">
        <w:rPr>
          <w:rFonts w:ascii="Times New Roman" w:hAnsi="Times New Roman" w:cs="Times New Roman"/>
          <w:sz w:val="29"/>
          <w:szCs w:val="29"/>
          <w:lang w:val="kk-KZ"/>
        </w:rPr>
        <w:t xml:space="preserve">               .              . 2019 у.</w:t>
      </w:r>
      <w:r w:rsidRPr="00EA609B">
        <w:rPr>
          <w:rFonts w:ascii="Times New Roman" w:hAnsi="Times New Roman" w:cs="Times New Roman"/>
          <w:sz w:val="29"/>
          <w:szCs w:val="29"/>
          <w:lang w:val="en-US"/>
        </w:rPr>
        <w:t xml:space="preserve">       </w:t>
      </w:r>
      <w:r w:rsidRPr="00EA609B">
        <w:rPr>
          <w:rFonts w:ascii="Times New Roman" w:hAnsi="Times New Roman" w:cs="Times New Roman"/>
          <w:sz w:val="29"/>
          <w:szCs w:val="29"/>
          <w:lang w:val="kk-KZ"/>
        </w:rPr>
        <w:t xml:space="preserve">                        </w:t>
      </w:r>
    </w:p>
    <w:p w:rsidR="00FE3588" w:rsidRPr="00EA609B" w:rsidRDefault="00EA609B" w:rsidP="00FE3588">
      <w:pPr>
        <w:spacing w:after="0" w:line="240" w:lineRule="auto"/>
        <w:ind w:firstLine="900"/>
        <w:jc w:val="both"/>
        <w:rPr>
          <w:rFonts w:ascii="Times New Roman" w:hAnsi="Times New Roman" w:cs="Times New Roman"/>
          <w:sz w:val="29"/>
          <w:szCs w:val="29"/>
          <w:lang w:val="kk-KZ"/>
        </w:rPr>
      </w:pPr>
      <w:r>
        <w:rPr>
          <w:rFonts w:ascii="Times New Roman" w:hAnsi="Times New Roman" w:cs="Times New Roman"/>
          <w:sz w:val="29"/>
          <w:szCs w:val="29"/>
          <w:lang w:val="kk-KZ"/>
        </w:rPr>
        <w:t xml:space="preserve"> </w:t>
      </w:r>
    </w:p>
    <w:p w:rsidR="00FE3588" w:rsidRPr="00EA609B" w:rsidRDefault="00FE3588" w:rsidP="00FE3588">
      <w:pPr>
        <w:spacing w:after="0" w:line="240" w:lineRule="auto"/>
        <w:ind w:firstLine="900"/>
        <w:jc w:val="both"/>
        <w:rPr>
          <w:rFonts w:ascii="Times New Roman" w:hAnsi="Times New Roman" w:cs="Times New Roman"/>
          <w:sz w:val="29"/>
          <w:szCs w:val="29"/>
          <w:lang w:val="en-US"/>
        </w:rPr>
      </w:pPr>
    </w:p>
    <w:p w:rsidR="00290BA2" w:rsidRPr="00290BA2" w:rsidRDefault="00290BA2" w:rsidP="00290BA2">
      <w:pPr>
        <w:spacing w:after="0" w:line="240" w:lineRule="auto"/>
        <w:jc w:val="both"/>
        <w:rPr>
          <w:rFonts w:ascii="Times New Roman" w:hAnsi="Times New Roman" w:cs="Times New Roman"/>
          <w:sz w:val="29"/>
          <w:szCs w:val="29"/>
          <w:lang w:val="kk-KZ"/>
        </w:rPr>
      </w:pPr>
      <w:r>
        <w:rPr>
          <w:rFonts w:ascii="Times New Roman" w:hAnsi="Times New Roman" w:cs="Times New Roman"/>
          <w:sz w:val="29"/>
          <w:szCs w:val="29"/>
          <w:lang w:val="kk-KZ"/>
        </w:rPr>
        <w:t>М</w:t>
      </w:r>
      <w:r w:rsidRPr="00290BA2">
        <w:rPr>
          <w:rFonts w:ascii="Times New Roman" w:hAnsi="Times New Roman" w:cs="Times New Roman"/>
          <w:sz w:val="29"/>
          <w:szCs w:val="29"/>
          <w:lang w:val="kk-KZ"/>
        </w:rPr>
        <w:t>ethodical instruction Recommended for publication at the Methodological Council of the M. Auezov (protocol</w:t>
      </w:r>
      <w:r>
        <w:rPr>
          <w:rFonts w:ascii="Times New Roman" w:hAnsi="Times New Roman" w:cs="Times New Roman"/>
          <w:sz w:val="29"/>
          <w:szCs w:val="29"/>
          <w:lang w:val="kk-KZ"/>
        </w:rPr>
        <w:t xml:space="preserve"> number "2019)</w:t>
      </w:r>
    </w:p>
    <w:p w:rsidR="00290BA2" w:rsidRPr="00290BA2" w:rsidRDefault="00290BA2" w:rsidP="00290BA2">
      <w:pPr>
        <w:spacing w:after="0" w:line="240" w:lineRule="auto"/>
        <w:jc w:val="both"/>
        <w:rPr>
          <w:rFonts w:ascii="Times New Roman" w:hAnsi="Times New Roman" w:cs="Times New Roman"/>
          <w:sz w:val="29"/>
          <w:szCs w:val="29"/>
          <w:lang w:val="kk-KZ"/>
        </w:rPr>
      </w:pPr>
    </w:p>
    <w:p w:rsidR="00FE3588" w:rsidRPr="00EA609B" w:rsidRDefault="00290BA2" w:rsidP="00290BA2">
      <w:pPr>
        <w:spacing w:after="0" w:line="240" w:lineRule="auto"/>
        <w:jc w:val="both"/>
        <w:rPr>
          <w:rFonts w:ascii="Times New Roman" w:hAnsi="Times New Roman" w:cs="Times New Roman"/>
          <w:sz w:val="29"/>
          <w:szCs w:val="29"/>
          <w:lang w:val="kk-KZ"/>
        </w:rPr>
      </w:pPr>
      <w:r w:rsidRPr="00290BA2">
        <w:rPr>
          <w:rFonts w:ascii="Times New Roman" w:hAnsi="Times New Roman" w:cs="Times New Roman"/>
          <w:sz w:val="29"/>
          <w:szCs w:val="29"/>
          <w:lang w:val="kk-KZ"/>
        </w:rPr>
        <w:t>M. South Kazakhstan State University. Auezov, 2019</w:t>
      </w:r>
    </w:p>
    <w:p w:rsidR="00FE3588" w:rsidRPr="00EA609B" w:rsidRDefault="00FE3588" w:rsidP="00FE3588">
      <w:pPr>
        <w:spacing w:after="0" w:line="240" w:lineRule="auto"/>
        <w:jc w:val="both"/>
        <w:rPr>
          <w:rFonts w:ascii="Times New Roman" w:hAnsi="Times New Roman" w:cs="Times New Roman"/>
          <w:sz w:val="29"/>
          <w:szCs w:val="29"/>
          <w:lang w:val="kk-KZ"/>
        </w:rPr>
      </w:pPr>
    </w:p>
    <w:p w:rsidR="00FE3588" w:rsidRPr="00EA609B" w:rsidRDefault="00FE3588" w:rsidP="00FE3588">
      <w:pPr>
        <w:spacing w:after="0" w:line="240" w:lineRule="auto"/>
        <w:jc w:val="both"/>
        <w:rPr>
          <w:rFonts w:ascii="Times New Roman" w:hAnsi="Times New Roman" w:cs="Times New Roman"/>
          <w:sz w:val="29"/>
          <w:szCs w:val="29"/>
          <w:lang w:val="kk-KZ"/>
        </w:rPr>
      </w:pPr>
    </w:p>
    <w:p w:rsidR="00FE3588" w:rsidRPr="00EA609B" w:rsidRDefault="00FE3588" w:rsidP="00FE3588">
      <w:pPr>
        <w:spacing w:after="0" w:line="240" w:lineRule="auto"/>
        <w:jc w:val="both"/>
        <w:rPr>
          <w:rFonts w:ascii="Times New Roman" w:hAnsi="Times New Roman" w:cs="Times New Roman"/>
          <w:sz w:val="29"/>
          <w:szCs w:val="29"/>
          <w:lang w:val="kk-KZ"/>
        </w:rPr>
      </w:pPr>
    </w:p>
    <w:p w:rsidR="00FE3588" w:rsidRPr="00EA609B" w:rsidRDefault="00FE3588" w:rsidP="00FE3588">
      <w:pPr>
        <w:spacing w:after="0" w:line="240" w:lineRule="auto"/>
        <w:jc w:val="both"/>
        <w:rPr>
          <w:rFonts w:ascii="Times New Roman" w:hAnsi="Times New Roman" w:cs="Times New Roman"/>
          <w:sz w:val="29"/>
          <w:szCs w:val="29"/>
          <w:lang w:val="kk-KZ"/>
        </w:rPr>
      </w:pPr>
    </w:p>
    <w:p w:rsidR="00827384" w:rsidRPr="00EA609B" w:rsidRDefault="00EA609B" w:rsidP="00EA609B">
      <w:pPr>
        <w:spacing w:after="0" w:line="240" w:lineRule="auto"/>
        <w:jc w:val="both"/>
        <w:rPr>
          <w:rFonts w:ascii="Times New Roman" w:hAnsi="Times New Roman" w:cs="Times New Roman"/>
          <w:sz w:val="29"/>
          <w:szCs w:val="29"/>
          <w:lang w:val="en-US"/>
        </w:rPr>
      </w:pPr>
      <w:r>
        <w:rPr>
          <w:rFonts w:ascii="Times New Roman" w:hAnsi="Times New Roman" w:cs="Times New Roman"/>
          <w:sz w:val="29"/>
          <w:szCs w:val="29"/>
          <w:lang w:val="en-US"/>
        </w:rPr>
        <w:t xml:space="preserve">              </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INTRODUCTION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Biochemistry is the science of the qualitative composition, quantitative content and transformations in the life processes of the compounds that make up living matter. The rapid development of biochemistry in recent decades has been facilitated primarily by the progressive use of new physicochemical methods in biochemical studies. The introduction of new teaching methods each time brings the biochemical science to a higher level of knowledge of the laws of life of organisms, opens up new levels of research of the living. The last period in the development of biochemistry is characterized by the widespread use of high-speed methods of analysis in combination with automatic control. This greatly facilitates and accelerates the implementation of scientific programs. In the practice of biochemical work, X-ray diffraction analysis, electron microscopy, gas, liquid, gel and capillary chromatography, the method of labeled atoms, infrared and ultraviolet spectrophotometry, fluorescence and polarographic analysis, electrophoresis, the method of molecular sieves, mass spectrometry, ultracentrifugation, e</w:t>
      </w:r>
      <w:r w:rsidR="003B1FCD" w:rsidRPr="00503E64">
        <w:rPr>
          <w:rFonts w:ascii="Times New Roman" w:hAnsi="Times New Roman" w:cs="Times New Roman"/>
          <w:sz w:val="30"/>
          <w:szCs w:val="30"/>
          <w:lang w:val="en-US"/>
        </w:rPr>
        <w:t>lectron paramagnetic, are used.</w:t>
      </w:r>
      <w:r w:rsidRPr="00503E64">
        <w:rPr>
          <w:rFonts w:ascii="Times New Roman" w:hAnsi="Times New Roman" w:cs="Times New Roman"/>
          <w:sz w:val="30"/>
          <w:szCs w:val="30"/>
          <w:lang w:val="en-US"/>
        </w:rPr>
        <w:t xml:space="preserve">, nuclear magnetic resonance, etc. Biochemistry is the foundation for solving many problems in biology, medicine, animal husbandry, plant non-breeding, microbiological synthesis industry, food industry, etc. The main goal of the workshop is to familiarize with the most important principles and methods of experimental biochemistry. Particular attention is paid to the acquisition by students of the skills of independent work in the biochemical laboratory: the ability to calculate the concentration of the necessary solutions, prepare them and check the correctness of preparation, as well as mastering the necessary research methods. The gradual, systematic assimilation of the program of the workshop, as well as lecture courses, provides fundamental theoretical and practical training for students, allowing them to subsequently work independently in biochemical laboratories of various types. 4 It should be noted that all biochemical processes occur in the aquatic environment. Substances that are in aqueous solution, have a water shell, which is formed as a result of the interaction of polar water molecules with charged groups of macromolecules or ions. The larger such a shell, the better the substance is soluble. The human body is mainly composed of water. Its relative content is highest in newborns - 75% of the total body weight. With age, it gradually decreases and at the time of completion of growth it is 65%, and in the elderly it is only 55%. The water in the body is distributed between several liquid compartments. The cells </w:t>
      </w:r>
      <w:r w:rsidRPr="00503E64">
        <w:rPr>
          <w:rFonts w:ascii="Times New Roman" w:hAnsi="Times New Roman" w:cs="Times New Roman"/>
          <w:sz w:val="30"/>
          <w:szCs w:val="30"/>
          <w:lang w:val="en-US"/>
        </w:rPr>
        <w:lastRenderedPageBreak/>
        <w:t>contain 60% of its total amount, the rest is extracellular water in the intercellular space and blood plasma, as well as in the composition of transcellular fluid (in the spinal canal, eye chambers, gastrointestinal tract, exocrine glands, renal tubules and milk ducts). The required water content is supported by its receipt from the outside with food (approximately 2 liters per day); A small amount of water (0.3 liters per day) is formed in the process of decomposition of substances. Disruption of the water balance of the body's cells leads to serious consequences, up to and including cell death. The composition of the fluid in the body compartments is regulated by the transport of electrolytes. Thus, water and electrolyte balances are functionally inseparable. The study of molecules and processes affecting water and electrolyte balances, changes that occur in the process of metabolism of major bio-organic substances, is an integral part of biochemical studies that help identify the most favorable conditions for the survival of organisms. Therefore, familiarization with the methods of assessing the functional state of the body contributes to a broader understanding of the goals, objectives and possibilities of biochemistry.</w:t>
      </w: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Default="0082738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Pr="00503E64" w:rsidRDefault="00503E6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1 LABORATORY WORKS</w:t>
      </w:r>
    </w:p>
    <w:p w:rsidR="00503E64" w:rsidRPr="00503E64" w:rsidRDefault="00503E64" w:rsidP="00503E64">
      <w:pPr>
        <w:spacing w:after="0" w:line="240" w:lineRule="auto"/>
        <w:ind w:firstLine="709"/>
        <w:jc w:val="both"/>
        <w:rPr>
          <w:rFonts w:ascii="Times New Roman" w:hAnsi="Times New Roman" w:cs="Times New Roman"/>
          <w:b/>
          <w:sz w:val="30"/>
          <w:szCs w:val="30"/>
          <w:lang w:val="kk-KZ"/>
        </w:rPr>
      </w:pPr>
    </w:p>
    <w:p w:rsidR="00827384" w:rsidRDefault="00EA609B"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Theme</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xml:space="preserve">I.  </w:t>
      </w:r>
      <w:r w:rsidR="00827384" w:rsidRPr="00503E64">
        <w:rPr>
          <w:rFonts w:ascii="Times New Roman" w:hAnsi="Times New Roman" w:cs="Times New Roman"/>
          <w:b/>
          <w:sz w:val="30"/>
          <w:szCs w:val="30"/>
          <w:lang w:val="en-US"/>
        </w:rPr>
        <w:t>STUDY OF THE QUANTITATIVE CONTENT OF PROTEIN IN BIOLOGICAL LIQUIDS</w:t>
      </w:r>
    </w:p>
    <w:p w:rsidR="00503E64" w:rsidRPr="00503E64" w:rsidRDefault="00503E6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Proteins are high-molecular compounds; They include more than 20 types of </w:t>
      </w:r>
      <w:r w:rsidRPr="00503E64">
        <w:rPr>
          <w:rFonts w:ascii="Times New Roman" w:hAnsi="Times New Roman" w:cs="Times New Roman"/>
          <w:sz w:val="30"/>
          <w:szCs w:val="30"/>
        </w:rPr>
        <w:t>α</w:t>
      </w:r>
      <w:r w:rsidRPr="00503E64">
        <w:rPr>
          <w:rFonts w:ascii="Times New Roman" w:hAnsi="Times New Roman" w:cs="Times New Roman"/>
          <w:sz w:val="30"/>
          <w:szCs w:val="30"/>
          <w:lang w:val="en-US"/>
        </w:rPr>
        <w:t xml:space="preserve">-amino acids, interconnected by a peptide bond (CO-NH). Human blood plasma normally contains more than 100 types of proteins. Albumin, </w:t>
      </w:r>
      <w:r w:rsidR="002147E8" w:rsidRPr="00503E64">
        <w:rPr>
          <w:rFonts w:ascii="Times New Roman" w:hAnsi="Times New Roman" w:cs="Times New Roman"/>
          <w:sz w:val="30"/>
          <w:szCs w:val="30"/>
          <w:lang w:val="en-US"/>
        </w:rPr>
        <w:t>immune</w:t>
      </w:r>
      <w:r w:rsidR="002147E8" w:rsidRPr="00503E64">
        <w:rPr>
          <w:rFonts w:ascii="Times New Roman" w:hAnsi="Times New Roman" w:cs="Times New Roman"/>
          <w:sz w:val="30"/>
          <w:szCs w:val="30"/>
          <w:lang w:val="kk-KZ"/>
        </w:rPr>
        <w:t>-</w:t>
      </w:r>
      <w:r w:rsidRPr="00503E64">
        <w:rPr>
          <w:rFonts w:ascii="Times New Roman" w:hAnsi="Times New Roman" w:cs="Times New Roman"/>
          <w:sz w:val="30"/>
          <w:szCs w:val="30"/>
          <w:lang w:val="en-US"/>
        </w:rPr>
        <w:t xml:space="preserve">globulins, lipoproteins, fibrinogen, transferrin make up approximately 90% of the total protein; other proteins are present in plasma in small quantities. Most of the specific properties of proteins depend on the chemical structure and spatial configuration of macromolecules. Proteins have hydrophilic properties, i.e. have a high affinity for water, forming colloidal solutions with water, characterized by instability. Under the influence of various influences proteins easily precipitate. Various sedimentary tests are based on this property of protein solutions. Proteins are substances with amphoteric properties, i.e. contain acidic hydroxyl groups and basic amino groups, so their charge depends on the pH of the solution, which is important to consider when electrophoretic separation of proteins. The composition of proteins on average includes 16% nitrogen. In biological 6 protein quantitative determination, there are 3 photometric methods: biuret, Lowry-Folin method and Bradford method, with the help of which it will be necessary to determine the total protein concentration in the solution prepared in advance. Work is carried out using a spectrophotometer or photocolorimeter. In the spectrophotometer, the visible light is decomposed into a spectrum using a prism or a diffraction grating, and then the light of a very narrow wavelength region (monochromatic light) passes through the test solution. The absorption of light depends on the wavelength and on the properties of the solution.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coefficient of light transmission (T) according to the Lambert-Beer law is determined by the relation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 = I / I</w:t>
      </w:r>
      <w:r w:rsidRPr="00503E64">
        <w:rPr>
          <w:rFonts w:ascii="Times New Roman" w:hAnsi="Times New Roman" w:cs="Times New Roman"/>
          <w:sz w:val="30"/>
          <w:szCs w:val="30"/>
          <w:vertAlign w:val="subscript"/>
          <w:lang w:val="en-US"/>
        </w:rPr>
        <w:t>0</w:t>
      </w:r>
      <w:r w:rsidRPr="00503E64">
        <w:rPr>
          <w:rFonts w:ascii="Times New Roman" w:hAnsi="Times New Roman" w:cs="Times New Roman"/>
          <w:sz w:val="30"/>
          <w:szCs w:val="30"/>
          <w:lang w:val="en-US"/>
        </w:rPr>
        <w:t xml:space="preserve">× 100%,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I0 where I0 is the intensity of the incident light; I is the intensity of light transmitted through the solution. Extinction (E) or optical density (A) is often used as a quantitative characteristic of light absorption: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 = A = D = –lg T = lg I</w:t>
      </w:r>
      <w:r w:rsidRPr="00503E64">
        <w:rPr>
          <w:rFonts w:ascii="Times New Roman" w:hAnsi="Times New Roman" w:cs="Times New Roman"/>
          <w:sz w:val="30"/>
          <w:szCs w:val="30"/>
          <w:vertAlign w:val="subscript"/>
          <w:lang w:val="en-US"/>
        </w:rPr>
        <w:t>0</w:t>
      </w:r>
      <w:r w:rsidRPr="00503E64">
        <w:rPr>
          <w:rFonts w:ascii="Times New Roman" w:hAnsi="Times New Roman" w:cs="Times New Roman"/>
          <w:sz w:val="30"/>
          <w:szCs w:val="30"/>
          <w:lang w:val="en-US"/>
        </w:rPr>
        <w:t xml:space="preserve">/ I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 is directly proportional to the concentration of the solute (s):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E = lg I0 = </w:t>
      </w:r>
      <w:r w:rsidRPr="00503E64">
        <w:rPr>
          <w:rFonts w:ascii="Times New Roman" w:hAnsi="Times New Roman" w:cs="Times New Roman"/>
          <w:sz w:val="30"/>
          <w:szCs w:val="30"/>
        </w:rPr>
        <w:t>ε</w:t>
      </w:r>
      <w:r w:rsidRPr="00503E64">
        <w:rPr>
          <w:rFonts w:ascii="Times New Roman" w:hAnsi="Times New Roman" w:cs="Times New Roman"/>
          <w:sz w:val="30"/>
          <w:szCs w:val="30"/>
          <w:lang w:val="en-US"/>
        </w:rPr>
        <w:t xml:space="preserve"> • s • 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I where d is the thickness of the solution layer, </w:t>
      </w:r>
      <w:r w:rsidRPr="00503E64">
        <w:rPr>
          <w:rFonts w:ascii="Times New Roman" w:hAnsi="Times New Roman" w:cs="Times New Roman"/>
          <w:sz w:val="30"/>
          <w:szCs w:val="30"/>
        </w:rPr>
        <w:t>ε</w:t>
      </w:r>
      <w:r w:rsidRPr="00503E64">
        <w:rPr>
          <w:rFonts w:ascii="Times New Roman" w:hAnsi="Times New Roman" w:cs="Times New Roman"/>
          <w:sz w:val="30"/>
          <w:szCs w:val="30"/>
          <w:lang w:val="en-US"/>
        </w:rPr>
        <w:t xml:space="preserve"> is the extinction coefficient (the value constant for each substance). The linear relationship between extinction, concentration, and thickness of the solution layer is the Lambert-Baer law.</w:t>
      </w: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82738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Laboratory work</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1</w:t>
      </w:r>
    </w:p>
    <w:p w:rsidR="00503E64" w:rsidRPr="00503E64" w:rsidRDefault="00503E6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Determination of quantitative protein content using the biuret method (Gornall, Bardavill and David methods)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Principle of the method</w:t>
      </w:r>
      <w:r w:rsidRPr="00503E64">
        <w:rPr>
          <w:rFonts w:ascii="Times New Roman" w:hAnsi="Times New Roman" w:cs="Times New Roman"/>
          <w:sz w:val="30"/>
          <w:szCs w:val="30"/>
          <w:lang w:val="en-US"/>
        </w:rPr>
        <w:t xml:space="preserve">. Proteins in an alkaline medium react with copper sulfate to form complex compounds that are colored blue or red-violet. The color intensity is proportional to the protein content of the solution.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Reagents</w:t>
      </w:r>
      <w:r w:rsidRPr="00503E64">
        <w:rPr>
          <w:rFonts w:ascii="Times New Roman" w:hAnsi="Times New Roman" w:cs="Times New Roman"/>
          <w:sz w:val="30"/>
          <w:szCs w:val="30"/>
          <w:lang w:val="en-US"/>
        </w:rPr>
        <w:t>: biuret reagent is prepared as follows: in 500 ml of 7 water dissolve 1.5 g of CuSO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5H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O and 6 g of mixed sodium potassium tartrate (Roche salt NaKC</w:t>
      </w:r>
      <w:r w:rsidR="002147E8"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H</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O</w:t>
      </w:r>
      <w:r w:rsidRPr="00503E64">
        <w:rPr>
          <w:rFonts w:ascii="Times New Roman" w:hAnsi="Times New Roman" w:cs="Times New Roman"/>
          <w:sz w:val="30"/>
          <w:szCs w:val="30"/>
          <w:vertAlign w:val="subscript"/>
          <w:lang w:val="en-US"/>
        </w:rPr>
        <w:t>6</w:t>
      </w:r>
      <w:r w:rsidRPr="00503E64">
        <w:rPr>
          <w:rFonts w:ascii="Times New Roman" w:hAnsi="Times New Roman" w:cs="Times New Roman"/>
          <w:sz w:val="30"/>
          <w:szCs w:val="30"/>
          <w:lang w:val="en-US"/>
        </w:rPr>
        <w:t xml:space="preserve"> · 4H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O). With vigorous stirring, add 300 ml of 10% NaOH. The volume of the mixture is adjusted with water to 1 l. </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The course of determination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Mix 4 ml of biuret reagent and 1 ml of the test protein solution, keep the mixture at room temperature for 30 minutes. Determine the absorption at a wavelength between 540 and 560 nm. The protein concentration is determined using a calibration curve constructed using standard protein.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Building a calibration curve 1. Prepare a basic solution with a concentration of 10 mg / ml: dissolve 250 mg of BSA (bovine serum albumin) in 25 ml of distilled water. 2. Prepare a working solution with a protein concentration of 400 µg / ml: add 24 ml of distilled water to 1 ml of the basic solution. 3. Prepare standard solutions for the construction of the calibration curve according to the table. Table 1.</w:t>
      </w:r>
    </w:p>
    <w:tbl>
      <w:tblPr>
        <w:tblStyle w:val="a6"/>
        <w:tblW w:w="0" w:type="auto"/>
        <w:tblLook w:val="04A0" w:firstRow="1" w:lastRow="0" w:firstColumn="1" w:lastColumn="0" w:noHBand="0" w:noVBand="1"/>
      </w:tblPr>
      <w:tblGrid>
        <w:gridCol w:w="3190"/>
        <w:gridCol w:w="3190"/>
        <w:gridCol w:w="3191"/>
      </w:tblGrid>
      <w:tr w:rsidR="00827384" w:rsidRPr="00503E64" w:rsidTr="00EA609B">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Working solution, µl</w:t>
            </w:r>
          </w:p>
        </w:tc>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Distilled water, µl</w:t>
            </w:r>
          </w:p>
        </w:tc>
        <w:tc>
          <w:tcPr>
            <w:tcW w:w="319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Protein concentration, µg / ml</w:t>
            </w:r>
          </w:p>
        </w:tc>
      </w:tr>
      <w:tr w:rsidR="00827384" w:rsidRPr="00503E64" w:rsidTr="00EA609B">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400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300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200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50</w:t>
            </w:r>
          </w:p>
        </w:tc>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1 0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200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300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350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400</w:t>
            </w:r>
          </w:p>
        </w:tc>
        <w:tc>
          <w:tcPr>
            <w:tcW w:w="319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200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100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100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50</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kk-KZ"/>
        </w:rPr>
      </w:pPr>
    </w:p>
    <w:p w:rsidR="00C11EEA" w:rsidRDefault="00C11EEA" w:rsidP="00503E64">
      <w:pPr>
        <w:spacing w:after="0" w:line="240" w:lineRule="auto"/>
        <w:ind w:firstLine="709"/>
        <w:jc w:val="both"/>
        <w:rPr>
          <w:rFonts w:ascii="Times New Roman" w:hAnsi="Times New Roman" w:cs="Times New Roman"/>
          <w:b/>
          <w:sz w:val="30"/>
          <w:szCs w:val="30"/>
          <w:lang w:val="en-US"/>
        </w:rPr>
      </w:pPr>
    </w:p>
    <w:p w:rsidR="00C11EEA" w:rsidRDefault="00C11EEA" w:rsidP="00503E64">
      <w:pPr>
        <w:spacing w:after="0" w:line="240" w:lineRule="auto"/>
        <w:ind w:firstLine="709"/>
        <w:jc w:val="both"/>
        <w:rPr>
          <w:rFonts w:ascii="Times New Roman" w:hAnsi="Times New Roman" w:cs="Times New Roman"/>
          <w:b/>
          <w:sz w:val="30"/>
          <w:szCs w:val="30"/>
          <w:lang w:val="en-US"/>
        </w:rPr>
      </w:pPr>
    </w:p>
    <w:p w:rsidR="00C11EEA" w:rsidRDefault="00C11EEA" w:rsidP="00503E64">
      <w:pPr>
        <w:spacing w:after="0" w:line="240" w:lineRule="auto"/>
        <w:ind w:firstLine="709"/>
        <w:jc w:val="both"/>
        <w:rPr>
          <w:rFonts w:ascii="Times New Roman" w:hAnsi="Times New Roman" w:cs="Times New Roman"/>
          <w:b/>
          <w:sz w:val="30"/>
          <w:szCs w:val="30"/>
          <w:lang w:val="en-US"/>
        </w:rPr>
      </w:pPr>
    </w:p>
    <w:p w:rsidR="00C11EEA" w:rsidRDefault="00C11EEA"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xml:space="preserve"> 2</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 Determination of the quantitative protein content using the Lowry-Folin method</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 Reagents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Solution  A.</w:t>
      </w:r>
      <w:r w:rsidRPr="00503E64">
        <w:rPr>
          <w:rFonts w:ascii="Times New Roman" w:hAnsi="Times New Roman" w:cs="Times New Roman"/>
          <w:sz w:val="30"/>
          <w:szCs w:val="30"/>
          <w:lang w:val="en-US"/>
        </w:rPr>
        <w:t xml:space="preserve"> 2% solution of Na</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CO</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 xml:space="preserve"> in 0.1 M NaOH.</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 xml:space="preserve">Solution B. </w:t>
      </w:r>
      <w:r w:rsidRPr="00503E64">
        <w:rPr>
          <w:rFonts w:ascii="Times New Roman" w:hAnsi="Times New Roman" w:cs="Times New Roman"/>
          <w:sz w:val="30"/>
          <w:szCs w:val="30"/>
          <w:lang w:val="en-US"/>
        </w:rPr>
        <w:t xml:space="preserve"> 0.5% CuSO</w:t>
      </w:r>
      <w:r w:rsidRPr="00503E64">
        <w:rPr>
          <w:rFonts w:ascii="Times New Roman" w:hAnsi="Times New Roman" w:cs="Times New Roman"/>
          <w:sz w:val="30"/>
          <w:szCs w:val="30"/>
          <w:vertAlign w:val="subscript"/>
          <w:lang w:val="en-US"/>
        </w:rPr>
        <w:t xml:space="preserve">4 </w:t>
      </w:r>
      <w:r w:rsidRPr="00503E64">
        <w:rPr>
          <w:rFonts w:ascii="Times New Roman" w:hAnsi="Times New Roman" w:cs="Times New Roman"/>
          <w:sz w:val="30"/>
          <w:szCs w:val="30"/>
          <w:lang w:val="en-US"/>
        </w:rPr>
        <w:t>SO • 5H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O solution in 1% sodium (or potassium) tartrate.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 xml:space="preserve">Solution G. </w:t>
      </w:r>
      <w:r w:rsidRPr="00503E64">
        <w:rPr>
          <w:rFonts w:ascii="Times New Roman" w:hAnsi="Times New Roman" w:cs="Times New Roman"/>
          <w:sz w:val="30"/>
          <w:szCs w:val="30"/>
          <w:lang w:val="en-US"/>
        </w:rPr>
        <w:t xml:space="preserve">Mix 50 ml of solution A with 1 ml of solution B. Daily re-cook.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Solution D.</w:t>
      </w:r>
      <w:r w:rsidRPr="00503E64">
        <w:rPr>
          <w:rFonts w:ascii="Times New Roman" w:hAnsi="Times New Roman" w:cs="Times New Roman"/>
          <w:sz w:val="30"/>
          <w:szCs w:val="30"/>
          <w:lang w:val="en-US"/>
        </w:rPr>
        <w:t xml:space="preserve"> Commercial folin's reagent (stored in the refrigerator). Dilute 3 times. 8 To determine the 400 </w:t>
      </w:r>
      <w:r w:rsidRPr="00503E64">
        <w:rPr>
          <w:rFonts w:ascii="Times New Roman" w:hAnsi="Times New Roman" w:cs="Times New Roman"/>
          <w:sz w:val="30"/>
          <w:szCs w:val="30"/>
        </w:rPr>
        <w:t>μ</w:t>
      </w:r>
      <w:r w:rsidRPr="00503E64">
        <w:rPr>
          <w:rFonts w:ascii="Times New Roman" w:hAnsi="Times New Roman" w:cs="Times New Roman"/>
          <w:sz w:val="30"/>
          <w:szCs w:val="30"/>
          <w:lang w:val="en-US"/>
        </w:rPr>
        <w:t xml:space="preserve">l of the solution containing protein, add 2 ml of solution B, mix well and incubate for 10 minutes or more at room temperature. Quickly with constant stirring, add 200 </w:t>
      </w:r>
      <w:r w:rsidRPr="00503E64">
        <w:rPr>
          <w:rFonts w:ascii="Times New Roman" w:hAnsi="Times New Roman" w:cs="Times New Roman"/>
          <w:sz w:val="30"/>
          <w:szCs w:val="30"/>
        </w:rPr>
        <w:t>μ</w:t>
      </w:r>
      <w:r w:rsidRPr="00503E64">
        <w:rPr>
          <w:rFonts w:ascii="Times New Roman" w:hAnsi="Times New Roman" w:cs="Times New Roman"/>
          <w:sz w:val="30"/>
          <w:szCs w:val="30"/>
          <w:lang w:val="en-US"/>
        </w:rPr>
        <w:t xml:space="preserve">l of solution G. Hold for 30 min, and then determine the absorption at 750 nm. The protein concentration is determined by the calibration curve. The construction of the calibration curve is described in the lab. work </w:t>
      </w:r>
      <w:r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number 1.</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w:t>
      </w:r>
      <w:r w:rsidRPr="00503E64">
        <w:rPr>
          <w:rFonts w:ascii="Times New Roman" w:hAnsi="Times New Roman" w:cs="Times New Roman"/>
          <w:b/>
          <w:sz w:val="30"/>
          <w:szCs w:val="30"/>
          <w:lang w:val="en-US"/>
        </w:rPr>
        <w:t xml:space="preserve"> 3</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Determination of the amount of protein using the Bradford method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 xml:space="preserve"> Reagents:</w:t>
      </w:r>
      <w:r w:rsidRPr="00503E64">
        <w:rPr>
          <w:rFonts w:ascii="Times New Roman" w:hAnsi="Times New Roman" w:cs="Times New Roman"/>
          <w:sz w:val="30"/>
          <w:szCs w:val="30"/>
          <w:lang w:val="en-US"/>
        </w:rPr>
        <w:t xml:space="preserve"> Coomassie brilliant blue (100 mg) is dissolved in 50 ml of 95% ethanol. Add 100 ml of 85% phosphoric acid solution. Dilute with water to 1 l. The course of determining To 0.1 ml of the sample add 1 ml of the dye solution, mix and determine the absorption at 595 nm of the relatively pure reagent. The concentration of the protein is found on a calibration curve constructed using protein solutions. The construction of the calibration curve is described in the lab. work number 1.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Test questions and problems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 What are the basis for determining total protein in biological fluids?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2. What allows you to determine the spectrophotometer?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3. What determines the optical density of the solution?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4. What are monomers of proteins?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 Proteins of cells, being in an aqueous solution, acquire a conformation in which most of the hydrophobic radicals are oriented inside the molecule. Many antiseptics contain hydrophobic groups: a) explain the possible mechanism of their bactericidal action; b) compare the structure of the two antiseptic agents. Which drug is more soluble in water? Which of them should have a stronger bactericidal effect? 9 6. Keratin, a protein in human hair, contains about 12% cysteine. Calculate the keratin sulfur content</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3B1FCD" w:rsidRPr="00503E64" w:rsidRDefault="003B1FCD" w:rsidP="00503E64">
      <w:pPr>
        <w:spacing w:after="0" w:line="240" w:lineRule="auto"/>
        <w:ind w:firstLine="708"/>
        <w:jc w:val="both"/>
        <w:rPr>
          <w:rFonts w:ascii="Times New Roman" w:eastAsia="Times New Roman" w:hAnsi="Times New Roman" w:cs="Times New Roman"/>
          <w:b/>
          <w:color w:val="000000"/>
          <w:sz w:val="30"/>
          <w:szCs w:val="30"/>
          <w:lang w:val="en-US" w:eastAsia="ru-RU"/>
        </w:rPr>
      </w:pPr>
      <w:r w:rsidRPr="00503E64">
        <w:rPr>
          <w:rFonts w:ascii="Times New Roman" w:eastAsia="Times New Roman" w:hAnsi="Times New Roman" w:cs="Times New Roman"/>
          <w:b/>
          <w:color w:val="000000"/>
          <w:sz w:val="30"/>
          <w:szCs w:val="30"/>
          <w:lang w:val="en-US" w:eastAsia="ru-RU"/>
        </w:rPr>
        <w:lastRenderedPageBreak/>
        <w:t>QUALITY COLOR REACTIONS TO FUNCTIONAL GROUPS OF PROTEINS AND AMINO ACIDS.</w:t>
      </w:r>
    </w:p>
    <w:p w:rsidR="003B1FCD" w:rsidRPr="00503E64" w:rsidRDefault="003B1FCD" w:rsidP="00503E64">
      <w:pPr>
        <w:spacing w:after="0" w:line="240" w:lineRule="auto"/>
        <w:jc w:val="both"/>
        <w:rPr>
          <w:rFonts w:ascii="Times New Roman" w:eastAsia="Times New Roman" w:hAnsi="Times New Roman" w:cs="Times New Roman"/>
          <w:b/>
          <w:color w:val="000000"/>
          <w:sz w:val="30"/>
          <w:szCs w:val="30"/>
          <w:lang w:val="en-US" w:eastAsia="ru-RU"/>
        </w:rPr>
      </w:pPr>
    </w:p>
    <w:p w:rsidR="003B1FCD" w:rsidRPr="00503E64" w:rsidRDefault="003B1FCD" w:rsidP="00503E64">
      <w:pPr>
        <w:spacing w:after="0" w:line="240" w:lineRule="auto"/>
        <w:ind w:firstLine="708"/>
        <w:jc w:val="both"/>
        <w:rPr>
          <w:rFonts w:ascii="Times New Roman" w:eastAsia="Times New Roman" w:hAnsi="Times New Roman" w:cs="Times New Roman"/>
          <w:b/>
          <w:color w:val="000000"/>
          <w:sz w:val="30"/>
          <w:szCs w:val="30"/>
          <w:lang w:val="en-US" w:eastAsia="ru-RU"/>
        </w:rPr>
      </w:pPr>
      <w:r w:rsidRPr="00503E64">
        <w:rPr>
          <w:rFonts w:ascii="Times New Roman" w:eastAsia="Times New Roman" w:hAnsi="Times New Roman" w:cs="Times New Roman"/>
          <w:b/>
          <w:color w:val="000000"/>
          <w:sz w:val="30"/>
          <w:szCs w:val="30"/>
          <w:lang w:val="en-US" w:eastAsia="ru-RU"/>
        </w:rPr>
        <w:t>Biuret reaction to the peptide group (Piotrovsky reaction)</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lang w:val="kk-KZ" w:eastAsia="ru-RU"/>
        </w:rPr>
      </w:pPr>
      <w:r w:rsidRPr="00503E64">
        <w:rPr>
          <w:rFonts w:ascii="Times New Roman" w:eastAsia="Times New Roman" w:hAnsi="Times New Roman" w:cs="Times New Roman"/>
          <w:color w:val="000000"/>
          <w:sz w:val="30"/>
          <w:szCs w:val="30"/>
          <w:lang w:val="en-US" w:eastAsia="ru-RU"/>
        </w:rPr>
        <w:t>The method is based on the ability of the peptide group in proteins and polypeptides (-CO-NH-) to form, in an alkaline medium with copper ions, a complex compound of purple color with a red or blue tint, depending on the number of peptide bonds in the protein.</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lang w:val="kk-KZ" w:eastAsia="ru-RU"/>
        </w:rPr>
      </w:pPr>
      <w:r w:rsidRPr="00503E64">
        <w:rPr>
          <w:rFonts w:ascii="Times New Roman" w:eastAsia="Times New Roman" w:hAnsi="Times New Roman" w:cs="Times New Roman"/>
          <w:color w:val="000000"/>
          <w:sz w:val="30"/>
          <w:szCs w:val="30"/>
          <w:lang w:val="kk-KZ" w:eastAsia="ru-RU"/>
        </w:rPr>
        <w:t>The biuret reaction is positive with proteins and peptides having at least two peptide bonds. With di and tripeptides it is not stable.</w:t>
      </w:r>
    </w:p>
    <w:p w:rsidR="003B1FCD" w:rsidRPr="00503E64" w:rsidRDefault="003B1FCD" w:rsidP="00503E64">
      <w:pPr>
        <w:spacing w:after="0" w:line="240" w:lineRule="auto"/>
        <w:jc w:val="both"/>
        <w:rPr>
          <w:rFonts w:ascii="Times New Roman" w:eastAsia="Times New Roman" w:hAnsi="Times New Roman" w:cs="Times New Roman"/>
          <w:color w:val="000000"/>
          <w:sz w:val="30"/>
          <w:szCs w:val="30"/>
          <w:lang w:val="kk-KZ" w:eastAsia="ru-RU"/>
        </w:rPr>
      </w:pPr>
      <w:r w:rsidRPr="00503E64">
        <w:rPr>
          <w:rFonts w:ascii="Times New Roman" w:eastAsia="Times New Roman" w:hAnsi="Times New Roman" w:cs="Times New Roman"/>
          <w:color w:val="000000"/>
          <w:sz w:val="30"/>
          <w:szCs w:val="30"/>
          <w:lang w:val="kk-KZ" w:eastAsia="ru-RU"/>
        </w:rPr>
        <w:t>Non-protein substances containing at least two peptide groups, for example, a urea derivative - biuret NH</w:t>
      </w:r>
      <w:r w:rsidRPr="00503E64">
        <w:rPr>
          <w:rFonts w:ascii="Times New Roman" w:eastAsia="Times New Roman" w:hAnsi="Times New Roman" w:cs="Times New Roman"/>
          <w:color w:val="000000"/>
          <w:sz w:val="30"/>
          <w:szCs w:val="30"/>
          <w:vertAlign w:val="subscript"/>
          <w:lang w:val="kk-KZ" w:eastAsia="ru-RU"/>
        </w:rPr>
        <w:t>2</w:t>
      </w:r>
      <w:r w:rsidRPr="00503E64">
        <w:rPr>
          <w:rFonts w:ascii="Times New Roman" w:eastAsia="Times New Roman" w:hAnsi="Times New Roman" w:cs="Times New Roman"/>
          <w:color w:val="000000"/>
          <w:sz w:val="30"/>
          <w:szCs w:val="30"/>
          <w:lang w:val="kk-KZ" w:eastAsia="ru-RU"/>
        </w:rPr>
        <w:t>-CO-NH-CO-NH</w:t>
      </w:r>
      <w:r w:rsidRPr="00503E64">
        <w:rPr>
          <w:rFonts w:ascii="Times New Roman" w:eastAsia="Times New Roman" w:hAnsi="Times New Roman" w:cs="Times New Roman"/>
          <w:color w:val="000000"/>
          <w:sz w:val="30"/>
          <w:szCs w:val="30"/>
          <w:vertAlign w:val="subscript"/>
          <w:lang w:val="kk-KZ" w:eastAsia="ru-RU"/>
        </w:rPr>
        <w:t>2</w:t>
      </w:r>
      <w:r w:rsidRPr="00503E64">
        <w:rPr>
          <w:rFonts w:ascii="Times New Roman" w:eastAsia="Times New Roman" w:hAnsi="Times New Roman" w:cs="Times New Roman"/>
          <w:color w:val="000000"/>
          <w:sz w:val="30"/>
          <w:szCs w:val="30"/>
          <w:lang w:val="kk-KZ" w:eastAsia="ru-RU"/>
        </w:rPr>
        <w:t>, which gave the name of this reaction, and some others, give a biuret reaction.</w:t>
      </w:r>
    </w:p>
    <w:p w:rsidR="003B1FCD" w:rsidRPr="00503E64" w:rsidRDefault="003B1FCD" w:rsidP="00503E64">
      <w:pPr>
        <w:spacing w:after="0" w:line="240" w:lineRule="auto"/>
        <w:jc w:val="both"/>
        <w:rPr>
          <w:rFonts w:ascii="Times New Roman" w:eastAsia="Times New Roman" w:hAnsi="Times New Roman" w:cs="Times New Roman"/>
          <w:color w:val="000000"/>
          <w:sz w:val="30"/>
          <w:szCs w:val="30"/>
          <w:lang w:val="kk-KZ" w:eastAsia="ru-RU"/>
        </w:rPr>
      </w:pPr>
      <w:r w:rsidRPr="00503E64">
        <w:rPr>
          <w:rFonts w:ascii="Times New Roman" w:eastAsia="Times New Roman" w:hAnsi="Times New Roman" w:cs="Times New Roman"/>
          <w:color w:val="000000"/>
          <w:sz w:val="30"/>
          <w:szCs w:val="30"/>
          <w:lang w:val="kk-KZ" w:eastAsia="ru-RU"/>
        </w:rPr>
        <w:t>In a strongly alkaline medium, the peptide groups of the polypeptides are transformed into an enol form, in which they interact with copper ions, forming a colored biuret complex.</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The biuret reaction is positive with proteins and peptides having at least two peptide bonds. With di and tripeptides it is not stable.</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Non-protein substances containing at least two peptide groups, for example, a urea derivative - biuret NH</w:t>
      </w:r>
      <w:r w:rsidRPr="00503E64">
        <w:rPr>
          <w:rFonts w:ascii="Times New Roman" w:eastAsia="Times New Roman" w:hAnsi="Times New Roman" w:cs="Times New Roman"/>
          <w:color w:val="000000"/>
          <w:sz w:val="30"/>
          <w:szCs w:val="30"/>
          <w:shd w:val="clear" w:color="auto" w:fill="FFFFFF"/>
          <w:vertAlign w:val="subscript"/>
          <w:lang w:val="en-US" w:eastAsia="ru-RU"/>
        </w:rPr>
        <w:t>2</w:t>
      </w:r>
      <w:r w:rsidRPr="00503E64">
        <w:rPr>
          <w:rFonts w:ascii="Times New Roman" w:eastAsia="Times New Roman" w:hAnsi="Times New Roman" w:cs="Times New Roman"/>
          <w:color w:val="000000"/>
          <w:sz w:val="30"/>
          <w:szCs w:val="30"/>
          <w:shd w:val="clear" w:color="auto" w:fill="FFFFFF"/>
          <w:lang w:val="en-US" w:eastAsia="ru-RU"/>
        </w:rPr>
        <w:t>-CO-NH-CO-NH</w:t>
      </w:r>
      <w:r w:rsidRPr="00503E64">
        <w:rPr>
          <w:rFonts w:ascii="Times New Roman" w:eastAsia="Times New Roman" w:hAnsi="Times New Roman" w:cs="Times New Roman"/>
          <w:color w:val="000000"/>
          <w:sz w:val="30"/>
          <w:szCs w:val="30"/>
          <w:shd w:val="clear" w:color="auto" w:fill="FFFFFF"/>
          <w:vertAlign w:val="subscript"/>
          <w:lang w:val="en-US" w:eastAsia="ru-RU"/>
        </w:rPr>
        <w:t>2</w:t>
      </w:r>
      <w:r w:rsidRPr="00503E64">
        <w:rPr>
          <w:rFonts w:ascii="Times New Roman" w:eastAsia="Times New Roman" w:hAnsi="Times New Roman" w:cs="Times New Roman"/>
          <w:color w:val="000000"/>
          <w:sz w:val="30"/>
          <w:szCs w:val="30"/>
          <w:shd w:val="clear" w:color="auto" w:fill="FFFFFF"/>
          <w:lang w:val="en-US" w:eastAsia="ru-RU"/>
        </w:rPr>
        <w:t>, which gave the name of this reaction, and some others, give a biuret reaction.</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color w:val="000000"/>
          <w:sz w:val="30"/>
          <w:szCs w:val="30"/>
          <w:shd w:val="clear" w:color="auto" w:fill="FFFFFF"/>
          <w:lang w:val="en-US" w:eastAsia="ru-RU"/>
        </w:rPr>
        <w:t>In a strongly alkaline medium, the peptide groups of the polypeptides are transformed into an enol form, in which they interact with copper ions, forming a colored biuret complex.</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r w:rsidRPr="00503E64">
        <w:rPr>
          <w:rFonts w:ascii="Times New Roman" w:eastAsia="Times New Roman" w:hAnsi="Times New Roman" w:cs="Times New Roman"/>
          <w:b/>
          <w:bCs/>
          <w:color w:val="000000"/>
          <w:sz w:val="30"/>
          <w:szCs w:val="30"/>
          <w:lang w:val="kk-KZ" w:eastAsia="ru-RU"/>
        </w:rPr>
        <w:t>Ninhydrin reaction for α-amino group</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kk-KZ" w:eastAsia="ru-RU"/>
        </w:rPr>
        <w:t>This reaction is due to the presence in the amino acids of the amino group in the α-position. Proteins, polypeptides and amino acids form a blue or blue-violet compound when boiled with ninhydrin. The ninhydrin reaction is one of the most sensitive for the detection of α-amino groups.</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r w:rsidRPr="00503E64">
        <w:rPr>
          <w:rFonts w:ascii="Times New Roman" w:eastAsia="Times New Roman" w:hAnsi="Times New Roman" w:cs="Times New Roman"/>
          <w:bCs/>
          <w:color w:val="000000"/>
          <w:sz w:val="30"/>
          <w:szCs w:val="30"/>
          <w:lang w:val="kk-KZ" w:eastAsia="ru-RU"/>
        </w:rPr>
        <w:t>The essence of the reaction lies in the fact that a-amino acids and peptides, reacting with ninhydrin, undergo oxidative deamination and decarboxylation. Depending on the medium, various reaction products are formed. The reaction mechanism is complicated, but schematically it can be represented as follows:</w:t>
      </w:r>
      <w:r w:rsidRPr="00FE5579">
        <w:rPr>
          <w:rFonts w:ascii="Times New Roman" w:eastAsia="Times New Roman" w:hAnsi="Times New Roman" w:cs="Times New Roman"/>
          <w:color w:val="000000"/>
          <w:sz w:val="30"/>
          <w:szCs w:val="30"/>
          <w:lang w:val="kk-KZ" w:eastAsia="ru-RU"/>
        </w:rPr>
        <w:br/>
      </w:r>
      <w:r w:rsidRPr="00503E64">
        <w:rPr>
          <w:rFonts w:ascii="Times New Roman" w:eastAsia="Times New Roman" w:hAnsi="Times New Roman" w:cs="Times New Roman"/>
          <w:noProof/>
          <w:sz w:val="30"/>
          <w:szCs w:val="30"/>
          <w:lang w:eastAsia="ru-RU"/>
        </w:rPr>
        <w:drawing>
          <wp:inline distT="0" distB="0" distL="0" distR="0" wp14:anchorId="466C6BB1" wp14:editId="486C2DFB">
            <wp:extent cx="3476625" cy="1466850"/>
            <wp:effectExtent l="0" t="0" r="9525" b="0"/>
            <wp:docPr id="9" name="Рисунок 9" descr="http://gendocs.ru/docs/29/28949/conv_1/file1_html_m739e20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endocs.ru/docs/29/28949/conv_1/file1_html_m739e203c.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02358" cy="1477707"/>
                    </a:xfrm>
                    <a:prstGeom prst="rect">
                      <a:avLst/>
                    </a:prstGeom>
                    <a:noFill/>
                    <a:ln>
                      <a:noFill/>
                    </a:ln>
                  </pic:spPr>
                </pic:pic>
              </a:graphicData>
            </a:graphic>
          </wp:inline>
        </w:drawing>
      </w:r>
      <w:r w:rsidRPr="00FE5579">
        <w:rPr>
          <w:rFonts w:ascii="Times New Roman" w:eastAsia="Times New Roman" w:hAnsi="Times New Roman" w:cs="Times New Roman"/>
          <w:color w:val="000000"/>
          <w:sz w:val="30"/>
          <w:szCs w:val="30"/>
          <w:lang w:val="kk-KZ" w:eastAsia="ru-RU"/>
        </w:rPr>
        <w:br/>
      </w:r>
      <w:r w:rsidRPr="00FE5579">
        <w:rPr>
          <w:rFonts w:ascii="Times New Roman" w:eastAsia="Times New Roman" w:hAnsi="Times New Roman" w:cs="Times New Roman"/>
          <w:color w:val="000000"/>
          <w:sz w:val="30"/>
          <w:szCs w:val="30"/>
          <w:lang w:val="kk-KZ" w:eastAsia="ru-RU"/>
        </w:rPr>
        <w:lastRenderedPageBreak/>
        <w:br/>
      </w:r>
      <w:r w:rsidRPr="00FE5579">
        <w:rPr>
          <w:rFonts w:ascii="Times New Roman" w:eastAsia="Times New Roman" w:hAnsi="Times New Roman" w:cs="Times New Roman"/>
          <w:b/>
          <w:bCs/>
          <w:color w:val="000000"/>
          <w:sz w:val="30"/>
          <w:szCs w:val="30"/>
          <w:lang w:val="kk-KZ" w:eastAsia="ru-RU"/>
        </w:rPr>
        <w:t> </w:t>
      </w:r>
      <w:r w:rsidRPr="00503E64">
        <w:rPr>
          <w:rFonts w:ascii="Times New Roman" w:eastAsia="Times New Roman" w:hAnsi="Times New Roman" w:cs="Times New Roman"/>
          <w:b/>
          <w:bCs/>
          <w:color w:val="000000"/>
          <w:sz w:val="30"/>
          <w:szCs w:val="30"/>
          <w:lang w:val="kk-KZ" w:eastAsia="ru-RU"/>
        </w:rPr>
        <w:t>Xantoprotein reaction to the aromatic ring of amino acids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kk-KZ" w:eastAsia="ru-RU"/>
        </w:rPr>
        <w:t> The method is based on the ability of amino acids and amino acid residues of polypeptides containing an aromatic ring to form a yellow dinitro derivative when interacting with concentrated nitric acid. In alkaline medium, they are transformed into quinoid structures having an orange color. Xantoprotein reaction is characteristic of phenylalanine, tyrosine, tryptophan, having an aromatic (benzene) ring. For example, dinitrotyrosine is formed in the reaction with tyrosine; the addition of sodium hydroxide leads to the formation of the sodium salt of the dinitrotyrosine quinoid structure:</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r w:rsidRPr="00FE5579">
        <w:rPr>
          <w:rFonts w:ascii="Times New Roman" w:eastAsia="Times New Roman" w:hAnsi="Times New Roman" w:cs="Times New Roman"/>
          <w:color w:val="000000"/>
          <w:sz w:val="30"/>
          <w:szCs w:val="30"/>
          <w:lang w:val="en-US" w:eastAsia="ru-RU"/>
        </w:rPr>
        <w:br/>
      </w:r>
      <w:r w:rsidRPr="00503E64">
        <w:rPr>
          <w:rFonts w:ascii="Times New Roman" w:eastAsia="Times New Roman" w:hAnsi="Times New Roman" w:cs="Times New Roman"/>
          <w:noProof/>
          <w:sz w:val="30"/>
          <w:szCs w:val="30"/>
          <w:lang w:eastAsia="ru-RU"/>
        </w:rPr>
        <w:drawing>
          <wp:inline distT="0" distB="0" distL="0" distR="0" wp14:anchorId="792CD75D" wp14:editId="484EFB2D">
            <wp:extent cx="3590925" cy="1180635"/>
            <wp:effectExtent l="0" t="0" r="0" b="635"/>
            <wp:docPr id="8" name="Рисунок 8" descr="http://gendocs.ru/docs/29/28949/conv_1/file1_html_559b8d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endocs.ru/docs/29/28949/conv_1/file1_html_559b8d12.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22039" cy="1190865"/>
                    </a:xfrm>
                    <a:prstGeom prst="rect">
                      <a:avLst/>
                    </a:prstGeom>
                    <a:noFill/>
                    <a:ln>
                      <a:noFill/>
                    </a:ln>
                  </pic:spPr>
                </pic:pic>
              </a:graphicData>
            </a:graphic>
          </wp:inline>
        </w:drawing>
      </w:r>
      <w:r w:rsidRPr="00FE5579">
        <w:rPr>
          <w:rFonts w:ascii="Times New Roman" w:eastAsia="Times New Roman" w:hAnsi="Times New Roman" w:cs="Times New Roman"/>
          <w:color w:val="000000"/>
          <w:sz w:val="30"/>
          <w:szCs w:val="30"/>
          <w:lang w:val="en-US" w:eastAsia="ru-RU"/>
        </w:rPr>
        <w:br/>
      </w:r>
      <w:r w:rsidRPr="00503E64">
        <w:rPr>
          <w:rFonts w:ascii="Times New Roman" w:eastAsia="Times New Roman" w:hAnsi="Times New Roman" w:cs="Times New Roman"/>
          <w:color w:val="000000"/>
          <w:sz w:val="30"/>
          <w:szCs w:val="30"/>
          <w:shd w:val="clear" w:color="auto" w:fill="FFFFFF"/>
          <w:lang w:val="en-US" w:eastAsia="ru-RU"/>
        </w:rPr>
        <w:t>Tyrosine</w:t>
      </w:r>
      <w:r w:rsidRPr="00503E64">
        <w:rPr>
          <w:rFonts w:ascii="Times New Roman" w:eastAsia="Times New Roman" w:hAnsi="Times New Roman" w:cs="Times New Roman"/>
          <w:color w:val="000000"/>
          <w:sz w:val="30"/>
          <w:szCs w:val="30"/>
          <w:shd w:val="clear" w:color="auto" w:fill="FFFFFF"/>
          <w:lang w:val="kk-KZ" w:eastAsia="ru-RU"/>
        </w:rPr>
        <w:t xml:space="preserve">                                 </w:t>
      </w:r>
      <w:r w:rsidRPr="00503E64">
        <w:rPr>
          <w:rFonts w:ascii="Times New Roman" w:eastAsia="Times New Roman" w:hAnsi="Times New Roman" w:cs="Times New Roman"/>
          <w:color w:val="000000"/>
          <w:sz w:val="30"/>
          <w:szCs w:val="30"/>
          <w:shd w:val="clear" w:color="auto" w:fill="FFFFFF"/>
          <w:lang w:val="en-US" w:eastAsia="ru-RU"/>
        </w:rPr>
        <w:t xml:space="preserve"> Yellow nitrocompound</w:t>
      </w:r>
    </w:p>
    <w:p w:rsidR="00503E64" w:rsidRDefault="003B1FC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p>
    <w:p w:rsidR="003B1FCD" w:rsidRPr="00503E64" w:rsidRDefault="003B1FC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Schulze-Raspail reaction to tryptophan</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Fructose in the presence of conc. H</w:t>
      </w:r>
      <w:r w:rsidRPr="00503E64">
        <w:rPr>
          <w:rFonts w:ascii="Times New Roman" w:eastAsia="Times New Roman" w:hAnsi="Times New Roman" w:cs="Times New Roman"/>
          <w:bCs/>
          <w:color w:val="000000"/>
          <w:sz w:val="30"/>
          <w:szCs w:val="30"/>
          <w:vertAlign w:val="subscript"/>
          <w:lang w:val="en-US" w:eastAsia="ru-RU"/>
        </w:rPr>
        <w:t>2</w:t>
      </w:r>
      <w:r w:rsidRPr="00503E64">
        <w:rPr>
          <w:rFonts w:ascii="Times New Roman" w:eastAsia="Times New Roman" w:hAnsi="Times New Roman" w:cs="Times New Roman"/>
          <w:bCs/>
          <w:color w:val="000000"/>
          <w:sz w:val="30"/>
          <w:szCs w:val="30"/>
          <w:lang w:val="en-US" w:eastAsia="ru-RU"/>
        </w:rPr>
        <w:t>SO</w:t>
      </w:r>
      <w:r w:rsidRPr="00503E64">
        <w:rPr>
          <w:rFonts w:ascii="Times New Roman" w:eastAsia="Times New Roman" w:hAnsi="Times New Roman" w:cs="Times New Roman"/>
          <w:bCs/>
          <w:color w:val="000000"/>
          <w:sz w:val="30"/>
          <w:szCs w:val="30"/>
          <w:vertAlign w:val="subscript"/>
          <w:lang w:val="en-US" w:eastAsia="ru-RU"/>
        </w:rPr>
        <w:t>4</w:t>
      </w:r>
      <w:r w:rsidRPr="00503E64">
        <w:rPr>
          <w:rFonts w:ascii="Times New Roman" w:eastAsia="Times New Roman" w:hAnsi="Times New Roman" w:cs="Times New Roman"/>
          <w:bCs/>
          <w:color w:val="000000"/>
          <w:sz w:val="30"/>
          <w:szCs w:val="30"/>
          <w:lang w:val="en-US" w:eastAsia="ru-RU"/>
        </w:rPr>
        <w:t xml:space="preserve"> loses 3 water molecules and turns into hydroxymethylfurfural, which forms colored condensation products with tryptophan. The reaction can be carried out with both fructose and sucrose, the hydrolytic cleavage of which releases equal amounts of fructose and glucose.</w:t>
      </w:r>
    </w:p>
    <w:p w:rsidR="003B1FCD" w:rsidRPr="00503E64" w:rsidRDefault="003B1FCD" w:rsidP="00503E64">
      <w:pPr>
        <w:spacing w:after="0" w:line="240" w:lineRule="auto"/>
        <w:ind w:left="708"/>
        <w:jc w:val="both"/>
        <w:rPr>
          <w:rFonts w:ascii="Times New Roman" w:eastAsia="Times New Roman" w:hAnsi="Times New Roman" w:cs="Times New Roman"/>
          <w:bCs/>
          <w:color w:val="000000"/>
          <w:sz w:val="30"/>
          <w:szCs w:val="30"/>
          <w:lang w:val="en-US" w:eastAsia="ru-RU"/>
        </w:rPr>
      </w:pPr>
    </w:p>
    <w:p w:rsidR="003B1FCD" w:rsidRPr="00503E64" w:rsidRDefault="003B1FC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 Adamkevich reaction to tryptophan.</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When heated, tryptophan interacts with glyoxylic acid to form a compound colored red-violet.</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For the reaction, glacial acetic acid is used, in which glyoxylic acid is contained as an admixture. As a decontaminating agent is used conc. H</w:t>
      </w:r>
      <w:r w:rsidRPr="00503E64">
        <w:rPr>
          <w:rFonts w:ascii="Times New Roman" w:eastAsia="Times New Roman" w:hAnsi="Times New Roman" w:cs="Times New Roman"/>
          <w:bCs/>
          <w:color w:val="000000"/>
          <w:sz w:val="30"/>
          <w:szCs w:val="30"/>
          <w:vertAlign w:val="subscript"/>
          <w:lang w:val="en-US" w:eastAsia="ru-RU"/>
        </w:rPr>
        <w:t>2</w:t>
      </w:r>
      <w:r w:rsidRPr="00503E64">
        <w:rPr>
          <w:rFonts w:ascii="Times New Roman" w:eastAsia="Times New Roman" w:hAnsi="Times New Roman" w:cs="Times New Roman"/>
          <w:bCs/>
          <w:color w:val="000000"/>
          <w:sz w:val="30"/>
          <w:szCs w:val="30"/>
          <w:lang w:val="en-US" w:eastAsia="ru-RU"/>
        </w:rPr>
        <w:t>SO</w:t>
      </w:r>
      <w:r w:rsidRPr="00503E64">
        <w:rPr>
          <w:rFonts w:ascii="Times New Roman" w:eastAsia="Times New Roman" w:hAnsi="Times New Roman" w:cs="Times New Roman"/>
          <w:bCs/>
          <w:color w:val="000000"/>
          <w:sz w:val="30"/>
          <w:szCs w:val="30"/>
          <w:vertAlign w:val="subscript"/>
          <w:lang w:val="en-US" w:eastAsia="ru-RU"/>
        </w:rPr>
        <w:t>4</w:t>
      </w:r>
      <w:r w:rsidRPr="00503E64">
        <w:rPr>
          <w:rFonts w:ascii="Times New Roman" w:eastAsia="Times New Roman" w:hAnsi="Times New Roman" w:cs="Times New Roman"/>
          <w:bCs/>
          <w:color w:val="000000"/>
          <w:sz w:val="30"/>
          <w:szCs w:val="30"/>
          <w:lang w:val="en-US" w:eastAsia="ru-RU"/>
        </w:rPr>
        <w:t>.</w:t>
      </w:r>
      <w:r w:rsidRPr="00FE5579">
        <w:rPr>
          <w:rFonts w:ascii="Times New Roman" w:eastAsia="Times New Roman" w:hAnsi="Times New Roman" w:cs="Times New Roman"/>
          <w:color w:val="000000"/>
          <w:sz w:val="30"/>
          <w:szCs w:val="30"/>
          <w:lang w:val="en-US" w:eastAsia="ru-RU"/>
        </w:rPr>
        <w:br/>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Sakaguchi Reaction to Arginine</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r w:rsidRPr="00503E64">
        <w:rPr>
          <w:rFonts w:ascii="Times New Roman" w:eastAsia="Times New Roman" w:hAnsi="Times New Roman" w:cs="Times New Roman"/>
          <w:bCs/>
          <w:color w:val="000000"/>
          <w:sz w:val="30"/>
          <w:szCs w:val="30"/>
          <w:lang w:val="en-US" w:eastAsia="ru-RU"/>
        </w:rPr>
        <w:t xml:space="preserve">Arginine, containing guanidine group, is oxidized by hypobromite. The oxidized form of arginine in the interaction with </w:t>
      </w:r>
      <w:r w:rsidRPr="00503E64">
        <w:rPr>
          <w:rFonts w:ascii="Times New Roman" w:eastAsia="Times New Roman" w:hAnsi="Times New Roman" w:cs="Times New Roman"/>
          <w:bCs/>
          <w:color w:val="000000"/>
          <w:sz w:val="30"/>
          <w:szCs w:val="30"/>
          <w:lang w:eastAsia="ru-RU"/>
        </w:rPr>
        <w:t>α</w:t>
      </w:r>
      <w:r w:rsidRPr="00503E64">
        <w:rPr>
          <w:rFonts w:ascii="Times New Roman" w:eastAsia="Times New Roman" w:hAnsi="Times New Roman" w:cs="Times New Roman"/>
          <w:bCs/>
          <w:color w:val="000000"/>
          <w:sz w:val="30"/>
          <w:szCs w:val="30"/>
          <w:lang w:val="en-US" w:eastAsia="ru-RU"/>
        </w:rPr>
        <w:t>-naphthol forms a compound of red color.</w:t>
      </w:r>
      <w:r w:rsidRPr="00FE5579">
        <w:rPr>
          <w:rFonts w:ascii="Times New Roman" w:eastAsia="Times New Roman" w:hAnsi="Times New Roman" w:cs="Times New Roman"/>
          <w:color w:val="000000"/>
          <w:sz w:val="30"/>
          <w:szCs w:val="30"/>
          <w:shd w:val="clear" w:color="auto" w:fill="FFFFFF"/>
          <w:lang w:val="en-US" w:eastAsia="ru-RU"/>
        </w:rPr>
        <w:t> </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r w:rsidRPr="00FE5579">
        <w:rPr>
          <w:rFonts w:ascii="Times New Roman" w:eastAsia="Times New Roman" w:hAnsi="Times New Roman" w:cs="Times New Roman"/>
          <w:color w:val="000000"/>
          <w:sz w:val="30"/>
          <w:szCs w:val="30"/>
          <w:lang w:val="en-US" w:eastAsia="ru-RU"/>
        </w:rPr>
        <w:lastRenderedPageBreak/>
        <w:br/>
      </w:r>
      <w:r w:rsidRPr="00503E64">
        <w:rPr>
          <w:rFonts w:ascii="Times New Roman" w:eastAsia="Times New Roman" w:hAnsi="Times New Roman" w:cs="Times New Roman"/>
          <w:noProof/>
          <w:sz w:val="30"/>
          <w:szCs w:val="30"/>
          <w:lang w:eastAsia="ru-RU"/>
        </w:rPr>
        <w:drawing>
          <wp:inline distT="0" distB="0" distL="0" distR="0" wp14:anchorId="1906D8DF" wp14:editId="36BAAF97">
            <wp:extent cx="3924772" cy="1809750"/>
            <wp:effectExtent l="0" t="0" r="0" b="0"/>
            <wp:docPr id="7" name="Рисунок 7" descr="http://gendocs.ru/docs/29/28949/conv_1/file1_html_1e97c2a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endocs.ru/docs/29/28949/conv_1/file1_html_1e97c2ae.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1837" cy="1808397"/>
                    </a:xfrm>
                    <a:prstGeom prst="rect">
                      <a:avLst/>
                    </a:prstGeom>
                    <a:noFill/>
                    <a:ln>
                      <a:noFill/>
                    </a:ln>
                  </pic:spPr>
                </pic:pic>
              </a:graphicData>
            </a:graphic>
          </wp:inline>
        </w:drawing>
      </w:r>
      <w:r w:rsidRPr="00FE5579">
        <w:rPr>
          <w:rFonts w:ascii="Times New Roman" w:eastAsia="Times New Roman" w:hAnsi="Times New Roman" w:cs="Times New Roman"/>
          <w:color w:val="000000"/>
          <w:sz w:val="30"/>
          <w:szCs w:val="30"/>
          <w:lang w:val="en-US" w:eastAsia="ru-RU"/>
        </w:rPr>
        <w:br/>
      </w:r>
      <w:r w:rsidRPr="00FE5579">
        <w:rPr>
          <w:rFonts w:ascii="Times New Roman" w:eastAsia="Times New Roman" w:hAnsi="Times New Roman" w:cs="Times New Roman"/>
          <w:color w:val="000000"/>
          <w:sz w:val="30"/>
          <w:szCs w:val="30"/>
          <w:lang w:val="en-US" w:eastAsia="ru-RU"/>
        </w:rPr>
        <w:br/>
      </w:r>
    </w:p>
    <w:p w:rsidR="00503E64" w:rsidRDefault="00503E64"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503E64" w:rsidRDefault="00503E64"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Foul reaction to sulfur-containing amino acids.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 xml:space="preserve">Three sulfur-containing amino acids are known: cysteine, cystine and methionine. In cysteine and cystine molecules, sulfur is relatively weakly and easily cleaved during alkaline hydrolysis in the form of hydrogen sulfide, which reacts with alkali to form sodium or potassium sulfides. The latter interact with lead acetic acid to form a precipitate of black lead or brownish black sulfur. </w:t>
      </w:r>
      <w:r w:rsidRPr="00503E64">
        <w:rPr>
          <w:rFonts w:ascii="Times New Roman" w:eastAsia="Times New Roman" w:hAnsi="Times New Roman" w:cs="Times New Roman"/>
          <w:bCs/>
          <w:color w:val="000000"/>
          <w:sz w:val="30"/>
          <w:szCs w:val="30"/>
          <w:lang w:eastAsia="ru-RU"/>
        </w:rPr>
        <w:t>The reaction proceeds according to the following equations: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lang w:val="kk-KZ" w:eastAsia="ru-RU"/>
        </w:rPr>
      </w:pPr>
      <w:r w:rsidRPr="00503E64">
        <w:rPr>
          <w:rFonts w:ascii="Times New Roman" w:eastAsia="Times New Roman" w:hAnsi="Times New Roman" w:cs="Times New Roman"/>
          <w:noProof/>
          <w:sz w:val="30"/>
          <w:szCs w:val="30"/>
          <w:lang w:eastAsia="ru-RU"/>
        </w:rPr>
        <w:drawing>
          <wp:inline distT="0" distB="0" distL="0" distR="0" wp14:anchorId="32EEFFC2" wp14:editId="15D68F65">
            <wp:extent cx="4000500" cy="1328945"/>
            <wp:effectExtent l="0" t="0" r="0" b="5080"/>
            <wp:docPr id="6" name="Рисунок 6" descr="http://gendocs.ru/docs/29/28949/conv_1/file1_html_m75eb85a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endocs.ru/docs/29/28949/conv_1/file1_html_m75eb85a0.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3919" cy="1330081"/>
                    </a:xfrm>
                    <a:prstGeom prst="rect">
                      <a:avLst/>
                    </a:prstGeom>
                    <a:noFill/>
                    <a:ln>
                      <a:noFill/>
                    </a:ln>
                  </pic:spPr>
                </pic:pic>
              </a:graphicData>
            </a:graphic>
          </wp:inline>
        </w:drawing>
      </w:r>
      <w:r w:rsidRPr="00FE5579">
        <w:rPr>
          <w:rFonts w:ascii="Times New Roman" w:eastAsia="Times New Roman" w:hAnsi="Times New Roman" w:cs="Times New Roman"/>
          <w:color w:val="000000"/>
          <w:sz w:val="30"/>
          <w:szCs w:val="30"/>
          <w:lang w:eastAsia="ru-RU"/>
        </w:rPr>
        <w:br/>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Pauli's reaction to histidine and tyrosine</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When sulfanilic acid interacts with sodium nitrite (potassium) in a medium, it undergoes a diazotization reaction and diazobenzenesulfonic acid is formed, which, in reaction with histidine (or tyrosine), forms a cherry-colored complex compound (azo dye).</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3B1FCD"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 SEPARATION OF PROTEIN MIXTURES AND PHYSICAL AND CHEMICAL PROPERTIES OF PROTEINS.</w:t>
      </w:r>
    </w:p>
    <w:p w:rsidR="00503E64" w:rsidRPr="00503E64" w:rsidRDefault="00503E64"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 xml:space="preserve">Proteins as high-molecular substances form colloidal solutions. The solubility of proteins in water is determined by the presence of hydrophilic groups (charge-carrying or uncharged) in the amino acids that make up the protein. The presence of the molecules of the same total charge and the shape </w:t>
      </w:r>
      <w:r w:rsidRPr="00503E64">
        <w:rPr>
          <w:rFonts w:ascii="Times New Roman" w:eastAsia="Times New Roman" w:hAnsi="Times New Roman" w:cs="Times New Roman"/>
          <w:bCs/>
          <w:color w:val="000000"/>
          <w:sz w:val="30"/>
          <w:szCs w:val="30"/>
          <w:lang w:val="en-US" w:eastAsia="ru-RU"/>
        </w:rPr>
        <w:lastRenderedPageBreak/>
        <w:t>of the molecules (the ratio of the long and short axes) are also important. Impacts that affect the hydration, charge, or shape of protein molecules alter its solubility.</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b/>
          <w:bCs/>
          <w:color w:val="000000"/>
          <w:sz w:val="30"/>
          <w:szCs w:val="30"/>
          <w:lang w:val="en-US" w:eastAsia="ru-RU"/>
        </w:rPr>
        <w:br/>
      </w:r>
      <w:r w:rsidRPr="00503E64">
        <w:rPr>
          <w:rFonts w:ascii="Times New Roman" w:eastAsia="Times New Roman" w:hAnsi="Times New Roman" w:cs="Times New Roman"/>
          <w:b/>
          <w:bCs/>
          <w:color w:val="000000"/>
          <w:sz w:val="30"/>
          <w:szCs w:val="30"/>
          <w:lang w:val="kk-KZ" w:eastAsia="ru-RU"/>
        </w:rPr>
        <w:tab/>
      </w:r>
      <w:r w:rsidRPr="00503E64">
        <w:rPr>
          <w:rFonts w:ascii="Times New Roman" w:eastAsia="Times New Roman" w:hAnsi="Times New Roman" w:cs="Times New Roman"/>
          <w:b/>
          <w:bCs/>
          <w:color w:val="000000"/>
          <w:sz w:val="30"/>
          <w:szCs w:val="30"/>
          <w:lang w:val="en-US" w:eastAsia="ru-RU"/>
        </w:rPr>
        <w:t>Salting out proteins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Salting out is a reversible reaction of protein precipitation from solutions using high concentrations of neutral salts (NaCl)</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When salting out, the protein macromolecules dehydrate and the charge is eliminated. The salting out process is influenced by a number of factors: protein hydrophilicity, its relative molecular weight, charge, and therefore, different concentrations of the same salts are required for salting out various proteins. Albumin precipitates in a saturated solution, and globulins in a half-saturated one, since their relative weight is greater than that of globulins.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Salting out proteins is a reversible reaction, as the protein precipitate can re-dissolve after reducing the salt concentration by dialysis or dilution with water.</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r w:rsidRPr="00FE5579">
        <w:rPr>
          <w:rFonts w:ascii="Times New Roman" w:eastAsia="Times New Roman" w:hAnsi="Times New Roman" w:cs="Times New Roman"/>
          <w:b/>
          <w:bCs/>
          <w:color w:val="000000"/>
          <w:sz w:val="30"/>
          <w:szCs w:val="30"/>
          <w:lang w:val="en-US" w:eastAsia="ru-RU"/>
        </w:rPr>
        <w:t> </w:t>
      </w:r>
      <w:r w:rsidRPr="00503E64">
        <w:rPr>
          <w:rFonts w:ascii="Times New Roman" w:eastAsia="Times New Roman" w:hAnsi="Times New Roman" w:cs="Times New Roman"/>
          <w:b/>
          <w:bCs/>
          <w:color w:val="000000"/>
          <w:sz w:val="30"/>
          <w:szCs w:val="30"/>
          <w:lang w:val="kk-KZ" w:eastAsia="ru-RU"/>
        </w:rPr>
        <w:tab/>
      </w:r>
      <w:r w:rsidRPr="00503E64">
        <w:rPr>
          <w:rFonts w:ascii="Times New Roman" w:eastAsia="Times New Roman" w:hAnsi="Times New Roman" w:cs="Times New Roman"/>
          <w:b/>
          <w:bCs/>
          <w:color w:val="000000"/>
          <w:sz w:val="30"/>
          <w:szCs w:val="30"/>
          <w:lang w:val="en-US" w:eastAsia="ru-RU"/>
        </w:rPr>
        <w:t>REACTIONS OF DEPOSITION OF PROTEINS.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Denaturation of proteins (irreversible precipitation) is reduced to the destruction of the structure of the protein and the loss of its biological properties. With irreversible precipitation reactions, proteins undergo profound changes and cannot be dissolved in the original solvent. Irreversible reactions include protein precipitation with heavy metal salts, mineral and organic acids, alkaloid reagents, and precipitation during boiling.</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kk-KZ" w:eastAsia="ru-RU"/>
        </w:rPr>
      </w:pPr>
      <w:r w:rsidRPr="00FE5579">
        <w:rPr>
          <w:rFonts w:ascii="Times New Roman" w:eastAsia="Times New Roman" w:hAnsi="Times New Roman" w:cs="Times New Roman"/>
          <w:color w:val="000000"/>
          <w:sz w:val="30"/>
          <w:szCs w:val="30"/>
          <w:lang w:val="en-US" w:eastAsia="ru-RU"/>
        </w:rPr>
        <w:br/>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Protein precipitation with alcohol, acetone.</w:t>
      </w: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Protein precipitation by heavy metal salts</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r w:rsidRPr="00503E64">
        <w:rPr>
          <w:rFonts w:ascii="Times New Roman" w:eastAsia="Times New Roman" w:hAnsi="Times New Roman" w:cs="Times New Roman"/>
          <w:bCs/>
          <w:color w:val="000000"/>
          <w:sz w:val="30"/>
          <w:szCs w:val="30"/>
          <w:lang w:val="en-US" w:eastAsia="ru-RU"/>
        </w:rPr>
        <w:t>Proteins are easily precipitated by metal salts (lead, copper, silver, mercury, etc.). forming with them strong salt-like and complex compounds. Unlike salting out with alkali and alkaline earth metal salts, small concentrations of the latter are required for precipitation with heavy metal salts. In the case of lead acetate and CuSO4, an excess of salts causes the precipitate formed by them to dissolve. This dissolution is caused by the adsorption of excess metal ions and the recharging of the protein complex, as a result of which the complex of the altered protein with the metal passes into the solution. Thanks to the same mechanism, the addition of a sufficient amount of sodium chloride causes the dissolution of the mercury protein compound. Protein precipitates obtained by the action of salts of heavy metals, however, are insoluble in the original solvent, i.e. in water or weak salt solutions.</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r w:rsidRPr="00503E64">
        <w:rPr>
          <w:rFonts w:ascii="Times New Roman" w:eastAsia="Times New Roman" w:hAnsi="Times New Roman" w:cs="Times New Roman"/>
          <w:color w:val="000000"/>
          <w:sz w:val="30"/>
          <w:szCs w:val="30"/>
          <w:shd w:val="clear" w:color="auto" w:fill="FFFFFF"/>
          <w:lang w:val="en-US" w:eastAsia="ru-RU"/>
        </w:rPr>
        <w:lastRenderedPageBreak/>
        <w:t>Thus, precipitation of proteins with heavy metal salts should be attributed to irreversible precipitation reactions associated with protein denaturation. Precipitates from heavy metal salts are generally insoluble, even after salt removal by dialysis or water dissolution. Proteins bind heavy metals in medical practice, using proteins (milk, eggs) as an antidote for poisoning with salts of mercury (sublimate), lead (from poor-quality dishes) or copper (from oxidation of copper dishes), until these salts were absorbed. Protein deposition reactions with heavy metal salts are usually complete (especially in the presence of alkali metals), and they are used not only to separate proteins from solution, but also to release fluids from proteins.</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p>
    <w:p w:rsidR="00503E64" w:rsidRDefault="00503E64"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The precipitation of proteins with mineral acids.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Concentrated mineral acids cause irreversible precipitation of proteins from solutions. This precipitation is explained both by the phenomenon of dehydration of protein particles, and a number of other reasons (for example, the formation of complex salts of proteins with acids, etc.). Excess mineral acid, with the exception of nitric acid, dissolves the precipitated protein.</w:t>
      </w:r>
    </w:p>
    <w:p w:rsidR="003B1FCD" w:rsidRPr="00503E64" w:rsidRDefault="003B1FC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r w:rsidRPr="00503E64">
        <w:rPr>
          <w:rFonts w:ascii="Times New Roman" w:eastAsia="Times New Roman" w:hAnsi="Times New Roman" w:cs="Times New Roman"/>
          <w:b/>
          <w:bCs/>
          <w:color w:val="000000"/>
          <w:sz w:val="30"/>
          <w:szCs w:val="30"/>
          <w:lang w:val="en-US" w:eastAsia="ru-RU"/>
        </w:rPr>
        <w:t>Protein precipitation with alkaloid reagents</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bCs/>
          <w:color w:val="000000"/>
          <w:sz w:val="30"/>
          <w:szCs w:val="30"/>
          <w:lang w:val="en-US" w:eastAsia="ru-RU"/>
        </w:rPr>
        <w:t>Protein solutions can form precipitates by adding the so-called alkaloid reagents. The latter include tannin, picric acid, and some other substances. This ability of proteins to precipitate with alkaloid reagents is explained by the presence of similar nitrogenous groups in both proteins and alkaloids. The mechanism of precipitation with alkaloid reagents consists in the formation of insoluble salt-like compounds with nitrogenous basic groups. In this compound, the protein is a cation, the alkaloid reagent is an anion. As a result, the precipitation of proteins with alkaloid reagents must be carried out in an acidic medium (protein particles recharge and transfer to the state of cations). In an alkaline environment, precipitates dissolve. Protamines and histones precipitate in a neutral environment.</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p>
    <w:p w:rsidR="003B1FCD" w:rsidRPr="00503E64" w:rsidRDefault="003B1FC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The precipitation of proteins with organic acids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 xml:space="preserve">Proteins from solutions can be precipitated with organic acids. However, different organic acids act differently on protein. Trichloroacetic acid, sulfosalicylic acid are very sensitive and specific reagents for protein, are widely used for this purpose. The precipitation of proteins with trichloroacetic acid at a final concentration of 2.5–5% is often used to completely remove protein from biological fluids (for example, from blood serum), because THU precipitates only proteins, while their decay products remain in solution. This is especially important when it is necessary to determine separately the nitrogen content of protein and nitrogen of lower </w:t>
      </w:r>
      <w:r w:rsidRPr="00503E64">
        <w:rPr>
          <w:rFonts w:ascii="Times New Roman" w:eastAsia="Times New Roman" w:hAnsi="Times New Roman" w:cs="Times New Roman"/>
          <w:bCs/>
          <w:color w:val="000000"/>
          <w:sz w:val="30"/>
          <w:szCs w:val="30"/>
          <w:lang w:val="en-US" w:eastAsia="ru-RU"/>
        </w:rPr>
        <w:lastRenderedPageBreak/>
        <w:t>molecular weight products: amino acids, urea, etc. - the so-called "non-protein nitrogen." In this case, if after precipitation of proteins it is required to remove trichloroacetic acid from the filtrate, this is achieved by boiling it, as a result of which trichloroacetic acid is decomposed into chloroform and coal anhydride, which evaporate.</w:t>
      </w:r>
    </w:p>
    <w:p w:rsidR="003B1FCD" w:rsidRPr="00503E64" w:rsidRDefault="003B1FC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r w:rsidRPr="00503E64">
        <w:rPr>
          <w:rFonts w:ascii="Times New Roman" w:eastAsia="Times New Roman" w:hAnsi="Times New Roman" w:cs="Times New Roman"/>
          <w:b/>
          <w:bCs/>
          <w:color w:val="000000"/>
          <w:sz w:val="30"/>
          <w:szCs w:val="30"/>
          <w:lang w:val="en-US" w:eastAsia="ru-RU"/>
        </w:rPr>
        <w:t>The precipitation of proteins when heated.</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Almost all proteins coagulate when heated. The coagulation temperature is different for different proteins, and if some proteins coagulate already at 50-55 ° C, then some of them withstand even prolonged boiling. When coagulating, proteins denature and become insoluble.</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The mechanism of thermal denaturation is associated with the restructuring of the protein molecule, with the result that the protein loses its native properties and solubility. The denaturation reaction proceeds gradually and accelerates with increasing temperature, so too short heating may not lead to coagulation. The presence of salts and the concentration of hydrogen ions play an important role in the coagulation of proteins when heated. The most complete and rapid coagulation takes place at the isoelectric point, i.e. at this pH, when colloidal protein particles lose their electrical charge and become less stable in solution. For. Most proteins have an isoelectric point of a weakly acid reaction (pH about 5). In highly acidic solutions, micelles are recharged and carry a positive charge, which increases their stability. Similarly, in alkaline solutions, the stability of a protein colloid is due to the negative charge of the particle. Therefore, in highly acidic solutions, proteins can coagulate when heated only by adding a sufficient amount of any neutral salt.</w:t>
      </w:r>
    </w:p>
    <w:p w:rsidR="003B1FCD" w:rsidRPr="00503E64" w:rsidRDefault="003B1FC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r w:rsidRPr="00503E64">
        <w:rPr>
          <w:rFonts w:ascii="Times New Roman" w:eastAsia="Times New Roman" w:hAnsi="Times New Roman" w:cs="Times New Roman"/>
          <w:b/>
          <w:bCs/>
          <w:color w:val="000000"/>
          <w:sz w:val="30"/>
          <w:szCs w:val="30"/>
          <w:lang w:val="en-US" w:eastAsia="ru-RU"/>
        </w:rPr>
        <w:t>DETERMINATION OF ISOELECTIC POINT OF PROTEIN.</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Proteins should be considered as substances containing a large amount of acid and basic groups. Acidic protein groups occur mainly due to the carboxyl groups of dicarboxylic acids. Phenolic, hydroxyl and sulfhydryl groups also give an acidic reaction. Alkaline, or basic, protein groups are bound to amino, guanidine and imide groups of amino acids. The acid-base properties of the protein are also affected by the nature of the compound of terminal amino acid residues in the protein molecule. Possessing both acidic and basic properties, proteins form bipolar ions.</w:t>
      </w:r>
    </w:p>
    <w:p w:rsidR="003B1FCD" w:rsidRPr="00503E64" w:rsidRDefault="003B1FC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In alkaline solutions, protein plays the role of anion. When a proton is lost from the -NH3 group, for example, under the action of NaOH, the sodium salt of the protein (sodium proteinate) is formed.</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bCs/>
          <w:color w:val="000000"/>
          <w:sz w:val="30"/>
          <w:szCs w:val="30"/>
          <w:lang w:val="en-US" w:eastAsia="ru-RU"/>
        </w:rPr>
        <w:t>In acidic solutions, on the contrary, the protein plays the role of a cation, for example, with hydrochloric acid the hydrochloride salt (protein chloride) is obtained.</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lastRenderedPageBreak/>
        <w:t>Thus, the factor determining the behavior of a protein as an anion or cation is the concentration of hydrogen ions. Its increase (acidic environment) reduces the acid dissociation of the protein and converts it into a cation, lowering the concentration of hydrogen ions, on the contrary, suppresses alkaline dissociation and converts protein particles into anions. However, at a certain pH value (different for different proteins), the acid dissociation of the protein part becomes equal to alkaline — the number of positive charges of the amphoteric ion.</w:t>
      </w:r>
    </w:p>
    <w:p w:rsidR="003B1FCD" w:rsidRPr="00503E64" w:rsidRDefault="003B1FC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kk-KZ" w:eastAsia="ru-RU"/>
        </w:rPr>
      </w:pPr>
      <w:r w:rsidRPr="00503E64">
        <w:rPr>
          <w:rFonts w:ascii="Times New Roman" w:eastAsia="Times New Roman" w:hAnsi="Times New Roman" w:cs="Times New Roman"/>
          <w:color w:val="000000"/>
          <w:sz w:val="30"/>
          <w:szCs w:val="30"/>
          <w:shd w:val="clear" w:color="auto" w:fill="FFFFFF"/>
          <w:lang w:val="en-US" w:eastAsia="ru-RU"/>
        </w:rPr>
        <w:t>it is compared with the number of negative charges and the charge as a whole can become close or practically zero. Under these conditions, the protein is in the isoelectric state and in the electric field will not detect movement either to the cathode or to the anode. The pH of the solution at which the protein is in the isoelectric state is called the isoelectric point of the protein.</w:t>
      </w:r>
      <w:r w:rsidRPr="00503E64">
        <w:rPr>
          <w:rFonts w:ascii="Times New Roman" w:eastAsia="Times New Roman" w:hAnsi="Times New Roman" w:cs="Times New Roman"/>
          <w:color w:val="000000"/>
          <w:sz w:val="30"/>
          <w:szCs w:val="30"/>
          <w:shd w:val="clear" w:color="auto" w:fill="FFFFFF"/>
          <w:lang w:val="kk-KZ" w:eastAsia="ru-RU"/>
        </w:rPr>
        <w:t xml:space="preserve"> </w:t>
      </w:r>
      <w:r w:rsidRPr="00503E64">
        <w:rPr>
          <w:rFonts w:ascii="Times New Roman" w:eastAsia="Times New Roman" w:hAnsi="Times New Roman" w:cs="Times New Roman"/>
          <w:color w:val="000000"/>
          <w:sz w:val="30"/>
          <w:szCs w:val="30"/>
          <w:shd w:val="clear" w:color="auto" w:fill="FFFFFF"/>
          <w:lang w:val="en-US" w:eastAsia="ru-RU"/>
        </w:rPr>
        <w:t>At this point, the protein is almost entirely in the form of amphoteric ions, carrying equal positive and negative charges, while at other concentrations of hydrogen ions the protein has a predominantly positive or negative charge. Solutions of proteins in the isoelectric point are the least stable. In this case, the repulsion of like charged particles, which increases the stability of the solution, stops and only the hydration (water) shell of the protein acts as a stabilizing factor. For most proteins, the isoelectric point is close to a neutral medium, but slightly shifted to the acidic side. This is explained by the fact that their acidic properties prevail over alkaline and in a neutral medium they react as weak acids. A molecule of such proteins contains more free carboxyl groups than amide ones, and during hydrolysis, dicarboxylic and other sour-reactive groups predominate over those dominated by basic properties. Some proteins, on the contrary, are relatively richer in amine groups and contain more residues of diamino acids in their composition. In a neutral solution, they behave like weak bases. Such proteins (for example, histones and protamines) have an isoelectric point with a weakly alkaline reaction medium.</w:t>
      </w:r>
    </w:p>
    <w:p w:rsidR="003B1FCD" w:rsidRPr="00503E64" w:rsidRDefault="003B1FCD" w:rsidP="00503E64">
      <w:pPr>
        <w:spacing w:after="0" w:line="240" w:lineRule="auto"/>
        <w:ind w:left="708"/>
        <w:jc w:val="both"/>
        <w:rPr>
          <w:rFonts w:ascii="Times New Roman" w:eastAsia="Times New Roman" w:hAnsi="Times New Roman" w:cs="Times New Roman"/>
          <w:color w:val="000000"/>
          <w:sz w:val="30"/>
          <w:szCs w:val="30"/>
          <w:shd w:val="clear" w:color="auto" w:fill="FFFFFF"/>
          <w:lang w:val="en-US" w:eastAsia="ru-RU"/>
        </w:rPr>
      </w:pPr>
      <w:r w:rsidRPr="00FE5579">
        <w:rPr>
          <w:rFonts w:ascii="Times New Roman" w:eastAsia="Times New Roman" w:hAnsi="Times New Roman" w:cs="Times New Roman"/>
          <w:color w:val="000000"/>
          <w:sz w:val="30"/>
          <w:szCs w:val="30"/>
          <w:lang w:val="en-US" w:eastAsia="ru-RU"/>
        </w:rPr>
        <w:br/>
      </w:r>
    </w:p>
    <w:p w:rsidR="003B1FCD" w:rsidRPr="00503E64" w:rsidRDefault="003B1FCD" w:rsidP="00503E64">
      <w:pPr>
        <w:spacing w:after="0" w:line="240" w:lineRule="auto"/>
        <w:ind w:left="708"/>
        <w:jc w:val="both"/>
        <w:rPr>
          <w:rFonts w:ascii="Times New Roman" w:eastAsia="Times New Roman" w:hAnsi="Times New Roman" w:cs="Times New Roman"/>
          <w:color w:val="000000"/>
          <w:sz w:val="30"/>
          <w:szCs w:val="30"/>
          <w:shd w:val="clear" w:color="auto" w:fill="FFFFFF"/>
          <w:lang w:val="kk-KZ" w:eastAsia="ru-RU"/>
        </w:rPr>
      </w:pPr>
      <w:r w:rsidRPr="00503E64">
        <w:rPr>
          <w:rFonts w:ascii="Times New Roman" w:eastAsia="Times New Roman" w:hAnsi="Times New Roman" w:cs="Times New Roman"/>
          <w:color w:val="000000"/>
          <w:sz w:val="30"/>
          <w:szCs w:val="30"/>
          <w:shd w:val="clear" w:color="auto" w:fill="FFFFFF"/>
          <w:lang w:val="en-US" w:eastAsia="ru-RU"/>
        </w:rPr>
        <w:t>Determination of the isoelectric point is convenient to make on the example of gelatin.</w:t>
      </w:r>
    </w:p>
    <w:p w:rsidR="003B1FCD" w:rsidRPr="00FE5579" w:rsidRDefault="003B1FCD" w:rsidP="00503E64">
      <w:pPr>
        <w:spacing w:after="0" w:line="240" w:lineRule="auto"/>
        <w:ind w:firstLine="708"/>
        <w:jc w:val="both"/>
        <w:rPr>
          <w:rFonts w:ascii="Times New Roman" w:eastAsia="Times New Roman" w:hAnsi="Times New Roman" w:cs="Times New Roman"/>
          <w:sz w:val="30"/>
          <w:szCs w:val="30"/>
          <w:lang w:val="kk-KZ" w:eastAsia="ru-RU"/>
        </w:rPr>
      </w:pPr>
    </w:p>
    <w:tbl>
      <w:tblPr>
        <w:tblW w:w="9626"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306"/>
        <w:gridCol w:w="1508"/>
        <w:gridCol w:w="1417"/>
        <w:gridCol w:w="992"/>
        <w:gridCol w:w="1418"/>
        <w:gridCol w:w="1689"/>
        <w:gridCol w:w="1296"/>
      </w:tblGrid>
      <w:tr w:rsidR="003B1FCD" w:rsidRPr="00503E64" w:rsidTr="00CA6A6A">
        <w:trPr>
          <w:trHeight w:val="30"/>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t>№</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quantity of 0.2 M solution</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quantity of 0.</w:t>
            </w:r>
            <w:r w:rsidRPr="00503E64">
              <w:rPr>
                <w:rFonts w:ascii="Times New Roman" w:eastAsia="Times New Roman" w:hAnsi="Times New Roman" w:cs="Times New Roman"/>
                <w:sz w:val="30"/>
                <w:szCs w:val="30"/>
                <w:lang w:val="kk-KZ" w:eastAsia="ru-RU"/>
              </w:rPr>
              <w:t>1</w:t>
            </w:r>
            <w:r w:rsidRPr="00503E64">
              <w:rPr>
                <w:rFonts w:ascii="Times New Roman" w:eastAsia="Times New Roman" w:hAnsi="Times New Roman" w:cs="Times New Roman"/>
                <w:sz w:val="30"/>
                <w:szCs w:val="30"/>
                <w:lang w:eastAsia="ru-RU"/>
              </w:rPr>
              <w:t xml:space="preserve"> M solution</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t>рН</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adding</w:t>
            </w:r>
            <w:r w:rsidRPr="00FE5579">
              <w:rPr>
                <w:rFonts w:ascii="Times New Roman" w:eastAsia="Times New Roman" w:hAnsi="Times New Roman" w:cs="Times New Roman"/>
                <w:sz w:val="30"/>
                <w:szCs w:val="30"/>
                <w:lang w:eastAsia="ru-RU"/>
              </w:rPr>
              <w:t xml:space="preserve"> 1%</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added</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power</w:t>
            </w:r>
          </w:p>
        </w:tc>
      </w:tr>
      <w:tr w:rsidR="003B1FCD" w:rsidRPr="00503E64" w:rsidTr="00CA6A6A">
        <w:trPr>
          <w:trHeight w:val="30"/>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test tubes</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t>Na</w:t>
            </w:r>
            <w:r w:rsidRPr="00FE5579">
              <w:rPr>
                <w:rFonts w:ascii="Times New Roman" w:eastAsia="Times New Roman" w:hAnsi="Times New Roman" w:cs="Times New Roman"/>
                <w:sz w:val="30"/>
                <w:szCs w:val="30"/>
                <w:vertAlign w:val="subscript"/>
                <w:lang w:eastAsia="ru-RU"/>
              </w:rPr>
              <w:t>2</w:t>
            </w:r>
            <w:r w:rsidRPr="00FE5579">
              <w:rPr>
                <w:rFonts w:ascii="Times New Roman" w:eastAsia="Times New Roman" w:hAnsi="Times New Roman" w:cs="Times New Roman"/>
                <w:sz w:val="30"/>
                <w:szCs w:val="30"/>
                <w:lang w:eastAsia="ru-RU"/>
              </w:rPr>
              <w:t>HPO</w:t>
            </w:r>
            <w:r w:rsidRPr="00FE5579">
              <w:rPr>
                <w:rFonts w:ascii="Times New Roman" w:eastAsia="Times New Roman" w:hAnsi="Times New Roman" w:cs="Times New Roman"/>
                <w:sz w:val="30"/>
                <w:szCs w:val="30"/>
                <w:vertAlign w:val="subscript"/>
                <w:lang w:eastAsia="ru-RU"/>
              </w:rPr>
              <w:t>4</w:t>
            </w:r>
            <w:r w:rsidRPr="00FE5579">
              <w:rPr>
                <w:rFonts w:ascii="Times New Roman" w:eastAsia="Times New Roman" w:hAnsi="Times New Roman" w:cs="Times New Roman"/>
                <w:sz w:val="30"/>
                <w:szCs w:val="30"/>
                <w:lang w:eastAsia="ru-RU"/>
              </w:rPr>
              <w:t> (мл.)</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citric acid (ml.)</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mixtures</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 xml:space="preserve">egg albumin </w:t>
            </w:r>
            <w:r w:rsidRPr="00503E64">
              <w:rPr>
                <w:rFonts w:ascii="Times New Roman" w:eastAsia="Times New Roman" w:hAnsi="Times New Roman" w:cs="Times New Roman"/>
                <w:sz w:val="30"/>
                <w:szCs w:val="30"/>
                <w:lang w:eastAsia="ru-RU"/>
              </w:rPr>
              <w:lastRenderedPageBreak/>
              <w:t>solution</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lastRenderedPageBreak/>
              <w:t>ethyl alcohol</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503E64">
              <w:rPr>
                <w:rFonts w:ascii="Times New Roman" w:eastAsia="Times New Roman" w:hAnsi="Times New Roman" w:cs="Times New Roman"/>
                <w:sz w:val="30"/>
                <w:szCs w:val="30"/>
                <w:lang w:eastAsia="ru-RU"/>
              </w:rPr>
              <w:t>turbidity</w:t>
            </w:r>
          </w:p>
        </w:tc>
      </w:tr>
      <w:tr w:rsidR="003B1FCD" w:rsidRPr="00503E64" w:rsidTr="00CA6A6A">
        <w:trPr>
          <w:trHeight w:val="45"/>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lastRenderedPageBreak/>
              <w:br/>
              <w:t>1</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0.25</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0,75</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3,2</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w:t>
            </w:r>
          </w:p>
        </w:tc>
      </w:tr>
      <w:tr w:rsidR="003B1FCD" w:rsidRPr="00503E64" w:rsidTr="00CA6A6A">
        <w:trPr>
          <w:trHeight w:val="45"/>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0,34</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0,66</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3,7</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w:t>
            </w:r>
          </w:p>
        </w:tc>
      </w:tr>
      <w:tr w:rsidR="003B1FCD" w:rsidRPr="00503E64" w:rsidTr="00CA6A6A">
        <w:trPr>
          <w:trHeight w:val="45"/>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3</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0.41</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0,59</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4,2</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w:t>
            </w:r>
          </w:p>
        </w:tc>
      </w:tr>
      <w:tr w:rsidR="003B1FCD" w:rsidRPr="00503E64" w:rsidTr="00CA6A6A">
        <w:trPr>
          <w:trHeight w:val="45"/>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4</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0.48</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0,52</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4,7</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 -</w:t>
            </w:r>
          </w:p>
        </w:tc>
      </w:tr>
      <w:tr w:rsidR="003B1FCD" w:rsidRPr="00503E64" w:rsidTr="00CA6A6A">
        <w:trPr>
          <w:trHeight w:val="45"/>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5</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0.54</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0,46</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5,2</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w:t>
            </w:r>
          </w:p>
        </w:tc>
      </w:tr>
      <w:tr w:rsidR="003B1FCD" w:rsidRPr="00503E64" w:rsidTr="00CA6A6A">
        <w:trPr>
          <w:trHeight w:val="30"/>
          <w:tblCellSpacing w:w="0" w:type="dxa"/>
        </w:trPr>
        <w:tc>
          <w:tcPr>
            <w:tcW w:w="130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6</w:t>
            </w:r>
          </w:p>
        </w:tc>
        <w:tc>
          <w:tcPr>
            <w:tcW w:w="150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0.66</w:t>
            </w:r>
          </w:p>
        </w:tc>
        <w:tc>
          <w:tcPr>
            <w:tcW w:w="1417"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0,34</w:t>
            </w:r>
          </w:p>
        </w:tc>
        <w:tc>
          <w:tcPr>
            <w:tcW w:w="992"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5,7</w:t>
            </w:r>
          </w:p>
        </w:tc>
        <w:tc>
          <w:tcPr>
            <w:tcW w:w="1418"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0,5</w:t>
            </w:r>
          </w:p>
        </w:tc>
        <w:tc>
          <w:tcPr>
            <w:tcW w:w="1689"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2</w:t>
            </w:r>
          </w:p>
        </w:tc>
        <w:tc>
          <w:tcPr>
            <w:tcW w:w="1296" w:type="dxa"/>
            <w:tcBorders>
              <w:top w:val="outset" w:sz="6" w:space="0" w:color="000000"/>
              <w:left w:val="outset" w:sz="6" w:space="0" w:color="000000"/>
              <w:bottom w:val="outset" w:sz="6" w:space="0" w:color="000000"/>
              <w:right w:val="outset" w:sz="6" w:space="0" w:color="000000"/>
            </w:tcBorders>
            <w:vAlign w:val="bottom"/>
            <w:hideMark/>
          </w:tcPr>
          <w:p w:rsidR="003B1FCD" w:rsidRPr="00FE5579" w:rsidRDefault="003B1FCD" w:rsidP="00503E64">
            <w:pPr>
              <w:spacing w:after="0" w:line="240" w:lineRule="auto"/>
              <w:rPr>
                <w:rFonts w:ascii="Times New Roman" w:eastAsia="Times New Roman" w:hAnsi="Times New Roman" w:cs="Times New Roman"/>
                <w:sz w:val="30"/>
                <w:szCs w:val="30"/>
                <w:lang w:eastAsia="ru-RU"/>
              </w:rPr>
            </w:pPr>
            <w:r w:rsidRPr="00FE5579">
              <w:rPr>
                <w:rFonts w:ascii="Times New Roman" w:eastAsia="Times New Roman" w:hAnsi="Times New Roman" w:cs="Times New Roman"/>
                <w:sz w:val="30"/>
                <w:szCs w:val="30"/>
                <w:lang w:eastAsia="ru-RU"/>
              </w:rPr>
              <w:br/>
              <w:t>++ -</w:t>
            </w:r>
          </w:p>
        </w:tc>
      </w:tr>
    </w:tbl>
    <w:p w:rsidR="003B1FCD" w:rsidRPr="00503E64" w:rsidRDefault="003B1FCD" w:rsidP="00503E64">
      <w:pPr>
        <w:spacing w:after="0" w:line="240" w:lineRule="auto"/>
        <w:ind w:firstLine="709"/>
        <w:jc w:val="both"/>
        <w:rPr>
          <w:rFonts w:ascii="Times New Roman" w:hAnsi="Times New Roman" w:cs="Times New Roman"/>
          <w:b/>
          <w:sz w:val="30"/>
          <w:szCs w:val="30"/>
          <w:lang w:val="kk-KZ"/>
        </w:rPr>
      </w:pPr>
      <w:r w:rsidRPr="00FE5579">
        <w:rPr>
          <w:rFonts w:ascii="Times New Roman" w:eastAsia="Times New Roman" w:hAnsi="Times New Roman" w:cs="Times New Roman"/>
          <w:color w:val="000000"/>
          <w:sz w:val="30"/>
          <w:szCs w:val="30"/>
          <w:lang w:val="en-US" w:eastAsia="ru-RU"/>
        </w:rPr>
        <w:br/>
      </w: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503E64" w:rsidRDefault="00503E64" w:rsidP="00503E64">
      <w:pPr>
        <w:spacing w:after="0" w:line="240" w:lineRule="auto"/>
        <w:ind w:firstLine="709"/>
        <w:jc w:val="both"/>
        <w:rPr>
          <w:rFonts w:ascii="Times New Roman" w:hAnsi="Times New Roman" w:cs="Times New Roman"/>
          <w:b/>
          <w:sz w:val="30"/>
          <w:szCs w:val="30"/>
          <w:lang w:val="en-US"/>
        </w:rPr>
      </w:pPr>
    </w:p>
    <w:p w:rsidR="00827384" w:rsidRDefault="00EA609B"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kk-KZ"/>
        </w:rPr>
        <w:lastRenderedPageBreak/>
        <w:t xml:space="preserve">Theme </w:t>
      </w:r>
      <w:r w:rsidRPr="00503E64">
        <w:rPr>
          <w:rFonts w:ascii="Times New Roman" w:hAnsi="Times New Roman" w:cs="Times New Roman"/>
          <w:b/>
          <w:sz w:val="30"/>
          <w:szCs w:val="30"/>
          <w:lang w:val="en-US"/>
        </w:rPr>
        <w:t>II</w:t>
      </w:r>
      <w:r w:rsidR="00827384" w:rsidRPr="00503E64">
        <w:rPr>
          <w:rFonts w:ascii="Times New Roman" w:hAnsi="Times New Roman" w:cs="Times New Roman"/>
          <w:b/>
          <w:sz w:val="30"/>
          <w:szCs w:val="30"/>
          <w:lang w:val="en-US"/>
        </w:rPr>
        <w:t>. WATER AND ELECTROLYTIC BALANCE. PARAMETERS OF ACID-BASIC CONDITION</w:t>
      </w:r>
    </w:p>
    <w:p w:rsidR="00C11EEA" w:rsidRPr="00503E64" w:rsidRDefault="00C11EEA"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Under equilibrium conditions, the osmotic pressure of intracellular and extracellular fluids is the same. However, the concentration of individual electrolytes in them differ markedly (Table 2 for P. Detien).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Table 2</w:t>
      </w:r>
    </w:p>
    <w:tbl>
      <w:tblPr>
        <w:tblStyle w:val="a6"/>
        <w:tblW w:w="0" w:type="auto"/>
        <w:tblLook w:val="04A0" w:firstRow="1" w:lastRow="0" w:firstColumn="1" w:lastColumn="0" w:noHBand="0" w:noVBand="1"/>
      </w:tblPr>
      <w:tblGrid>
        <w:gridCol w:w="3190"/>
        <w:gridCol w:w="3190"/>
        <w:gridCol w:w="3191"/>
      </w:tblGrid>
      <w:tr w:rsidR="00827384" w:rsidRPr="00942E44" w:rsidTr="00EA609B">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Electrolytes </w:t>
            </w:r>
          </w:p>
        </w:tc>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Blood plasma, mol / l</w:t>
            </w:r>
          </w:p>
        </w:tc>
        <w:tc>
          <w:tcPr>
            <w:tcW w:w="319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l Intracellular fluid, mol/l</w:t>
            </w:r>
          </w:p>
        </w:tc>
      </w:tr>
      <w:tr w:rsidR="00827384" w:rsidRPr="00503E64" w:rsidTr="00EA609B">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Na </w:t>
            </w:r>
            <w:r w:rsidRPr="00503E64">
              <w:rPr>
                <w:rFonts w:ascii="Times New Roman" w:hAnsi="Times New Roman" w:cs="Times New Roman"/>
                <w:sz w:val="30"/>
                <w:szCs w:val="30"/>
                <w:vertAlign w:val="superscript"/>
                <w:lang w:val="en-US"/>
              </w:rPr>
              <w:t xml:space="preserve">+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K </w:t>
            </w:r>
            <w:r w:rsidRPr="00503E64">
              <w:rPr>
                <w:rFonts w:ascii="Times New Roman" w:hAnsi="Times New Roman" w:cs="Times New Roman"/>
                <w:sz w:val="30"/>
                <w:szCs w:val="30"/>
                <w:vertAlign w:val="superscript"/>
                <w:lang w:val="en-US"/>
              </w:rPr>
              <w: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Ca</w:t>
            </w:r>
            <w:r w:rsidR="002C5E24"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vertAlign w:val="superscript"/>
                <w:lang w:val="en-US"/>
              </w:rPr>
              <w:t>2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Mg</w:t>
            </w:r>
            <w:r w:rsidR="002C5E24"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vertAlign w:val="superscript"/>
                <w:lang w:val="en-US"/>
              </w:rPr>
              <w:t>2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Cl –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HCO3 -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HPO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vertAlign w:val="superscript"/>
                <w:lang w:val="en-US"/>
              </w:rPr>
              <w:t>2–</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vertAlign w:val="superscript"/>
                <w:lang w:val="en-US"/>
              </w:rPr>
              <w:t>2–</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Organic acids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Proteins</w:t>
            </w:r>
          </w:p>
        </w:tc>
        <w:tc>
          <w:tcPr>
            <w:tcW w:w="319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142 (130 - 155)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4 (3.2 - 5.5)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5 (2.1 - 2.9)</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0.9 (0.7 - 1.5)</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102 (96 –110)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25 (23 - 28)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(0.7 –1.6)</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0.5 (0, 3 - 0.9)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4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tc>
        <w:tc>
          <w:tcPr>
            <w:tcW w:w="319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10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155</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&lt;0.0011)</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15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8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p w:rsidR="00827384" w:rsidRPr="00503E64" w:rsidRDefault="00827384" w:rsidP="00503E64">
            <w:pPr>
              <w:jc w:val="both"/>
              <w:rPr>
                <w:rFonts w:ascii="Times New Roman" w:hAnsi="Times New Roman" w:cs="Times New Roman"/>
                <w:sz w:val="30"/>
                <w:szCs w:val="30"/>
                <w:vertAlign w:val="superscript"/>
                <w:lang w:val="en-US"/>
              </w:rPr>
            </w:pPr>
            <w:r w:rsidRPr="00503E64">
              <w:rPr>
                <w:rFonts w:ascii="Times New Roman" w:hAnsi="Times New Roman" w:cs="Times New Roman"/>
                <w:sz w:val="30"/>
                <w:szCs w:val="30"/>
                <w:lang w:val="en-US"/>
              </w:rPr>
              <w:t xml:space="preserve"> 65</w:t>
            </w:r>
            <w:r w:rsidRPr="00503E64">
              <w:rPr>
                <w:rFonts w:ascii="Times New Roman" w:hAnsi="Times New Roman" w:cs="Times New Roman"/>
                <w:sz w:val="30"/>
                <w:szCs w:val="30"/>
                <w:vertAlign w:val="superscript"/>
                <w:lang w:val="en-US"/>
              </w:rPr>
              <w:t>2</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10</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2</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6</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3B1FCD"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Free Ca</w:t>
      </w:r>
      <w:r w:rsidR="002C5E24"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vertAlign w:val="superscript"/>
          <w:lang w:val="en-US"/>
        </w:rPr>
        <w:t>2 +</w:t>
      </w:r>
      <w:r w:rsidRPr="00503E64">
        <w:rPr>
          <w:rFonts w:ascii="Times New Roman" w:hAnsi="Times New Roman" w:cs="Times New Roman"/>
          <w:sz w:val="30"/>
          <w:szCs w:val="30"/>
          <w:lang w:val="en-US"/>
        </w:rPr>
        <w:t xml:space="preserve"> in the cytosol.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Including organic phosphates. Due to the continuous activity of sodium-potassium ATP</w:t>
      </w:r>
      <w:r w:rsidR="002C5E24"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 xml:space="preserve">ase in the cell membrane, Na + ions, which predominate in the extracellular fluid, are present in the cell at a low concentration, and K </w:t>
      </w:r>
      <w:r w:rsidRPr="00503E64">
        <w:rPr>
          <w:rFonts w:ascii="Times New Roman" w:hAnsi="Times New Roman" w:cs="Times New Roman"/>
          <w:sz w:val="30"/>
          <w:szCs w:val="30"/>
          <w:vertAlign w:val="superscript"/>
          <w:lang w:val="en-US"/>
        </w:rPr>
        <w:t>+</w:t>
      </w:r>
      <w:r w:rsidRPr="00503E64">
        <w:rPr>
          <w:rFonts w:ascii="Times New Roman" w:hAnsi="Times New Roman" w:cs="Times New Roman"/>
          <w:sz w:val="30"/>
          <w:szCs w:val="30"/>
          <w:lang w:val="en-US"/>
        </w:rPr>
        <w:t xml:space="preserve"> - at a high concentration. The intracellular concentration of magnesium, although markedly lower than K +, is also significant. Among the anions, Cl</w:t>
      </w:r>
      <w:r w:rsidRPr="00503E64">
        <w:rPr>
          <w:rFonts w:ascii="Times New Roman" w:hAnsi="Times New Roman" w:cs="Times New Roman"/>
          <w:sz w:val="30"/>
          <w:szCs w:val="30"/>
          <w:vertAlign w:val="superscript"/>
          <w:lang w:val="en-US"/>
        </w:rPr>
        <w:t>–</w:t>
      </w:r>
      <w:r w:rsidRPr="00503E64">
        <w:rPr>
          <w:rFonts w:ascii="Times New Roman" w:hAnsi="Times New Roman" w:cs="Times New Roman"/>
          <w:sz w:val="30"/>
          <w:szCs w:val="30"/>
          <w:lang w:val="en-US"/>
        </w:rPr>
        <w:t xml:space="preserve"> and HCO</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 xml:space="preserve"> - dominate outside the cell, and phosphate ions - inside. Both in plasma and in cells, cations and anions are in equilibrium concentrations; respectively, positive and negative charges cancel each other out. Bivalent ions and even more polyvalent proteins make a significant contribution to charge equilibrium. At pH, characteristic of body fluids, proteins are in the form of polyanions with an average of 10 negative charges per molecule. The different distribution of mono- and polyvalent electrolytes leads to the fact that the density of electric charge inside the cell is about 20% higher than in the extracellular fluid, although the osmotic concentrations in both media are the same. Free hydrogen ions are bound by buffer systems: 40% of all released protons neutralize the main extracellular buffer system of carbonic acid and sodium bicarbonate, and 60% - intracellular buffer systems. Buffer systems are the first defensive line in counteracting the trend of increasing proton concentrations in cells and in the internal environment, which is a factor in apoptosis and cytolysis. To maintain a normal acid-base state, it is necessary to remove protons from the </w:t>
      </w:r>
      <w:r w:rsidRPr="00503E64">
        <w:rPr>
          <w:rFonts w:ascii="Times New Roman" w:hAnsi="Times New Roman" w:cs="Times New Roman"/>
          <w:sz w:val="30"/>
          <w:szCs w:val="30"/>
          <w:lang w:val="en-US"/>
        </w:rPr>
        <w:lastRenderedPageBreak/>
        <w:t>forms of their temporary binding to the external environment. The acid-base state characterizes the values ​​of its four parameters: - the concentration of protons</w:t>
      </w:r>
      <w:r w:rsidR="003B1FCD" w:rsidRPr="00503E64">
        <w:rPr>
          <w:rFonts w:ascii="Times New Roman" w:hAnsi="Times New Roman" w:cs="Times New Roman"/>
          <w:sz w:val="30"/>
          <w:szCs w:val="30"/>
          <w:lang w:val="en-US"/>
        </w:rPr>
        <w:t xml:space="preserve"> in the extracellular fluid ([H</w:t>
      </w:r>
      <w:r w:rsidRPr="00503E64">
        <w:rPr>
          <w:rFonts w:ascii="Times New Roman" w:hAnsi="Times New Roman" w:cs="Times New Roman"/>
          <w:sz w:val="30"/>
          <w:szCs w:val="30"/>
          <w:vertAlign w:val="superscript"/>
          <w:lang w:val="en-US"/>
        </w:rPr>
        <w:t>+</w:t>
      </w:r>
      <w:r w:rsidRPr="00503E64">
        <w:rPr>
          <w:rFonts w:ascii="Times New Roman" w:hAnsi="Times New Roman" w:cs="Times New Roman"/>
          <w:sz w:val="30"/>
          <w:szCs w:val="30"/>
          <w:lang w:val="en-US"/>
        </w:rPr>
        <w:t>]); - content of bicarbonate anion ([HCO</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vertAlign w:val="superscript"/>
          <w:lang w:val="en-US"/>
        </w:rPr>
        <w:t>-</w:t>
      </w:r>
      <w:r w:rsidRPr="00503E64">
        <w:rPr>
          <w:rFonts w:ascii="Times New Roman" w:hAnsi="Times New Roman" w:cs="Times New Roman"/>
          <w:sz w:val="30"/>
          <w:szCs w:val="30"/>
          <w:lang w:val="en-US"/>
        </w:rPr>
        <w:t>]); - voltage of carbon dioxide in arterial blood (PaCO</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 anion gap of plasma. The number of anions is always equal to the number of cations in the cells and in the extracellular fluid. If we subtract the total content of the main monovalent anions, chloride ([C l–]) and bicarbonate ([HCO</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vertAlign w:val="superscript"/>
          <w:lang w:val="en-US"/>
        </w:rPr>
        <w:t>-</w:t>
      </w:r>
      <w:r w:rsidRPr="00503E64">
        <w:rPr>
          <w:rFonts w:ascii="Times New Roman" w:hAnsi="Times New Roman" w:cs="Times New Roman"/>
          <w:sz w:val="30"/>
          <w:szCs w:val="30"/>
          <w:lang w:val="en-US"/>
        </w:rPr>
        <w:t>]) in the extracellular fluid and the liquid part of the plasma of th</w:t>
      </w:r>
      <w:r w:rsidR="003B1FCD" w:rsidRPr="00503E64">
        <w:rPr>
          <w:rFonts w:ascii="Times New Roman" w:hAnsi="Times New Roman" w:cs="Times New Roman"/>
          <w:sz w:val="30"/>
          <w:szCs w:val="30"/>
          <w:lang w:val="en-US"/>
        </w:rPr>
        <w:t>eir main monovalent cation ([Na</w:t>
      </w:r>
      <w:r w:rsidRPr="00503E64">
        <w:rPr>
          <w:rFonts w:ascii="Times New Roman" w:hAnsi="Times New Roman" w:cs="Times New Roman"/>
          <w:sz w:val="30"/>
          <w:szCs w:val="30"/>
          <w:vertAlign w:val="superscript"/>
          <w:lang w:val="en-US"/>
        </w:rPr>
        <w:t>+</w:t>
      </w:r>
      <w:r w:rsidRPr="00503E64">
        <w:rPr>
          <w:rFonts w:ascii="Times New Roman" w:hAnsi="Times New Roman" w:cs="Times New Roman"/>
          <w:sz w:val="30"/>
          <w:szCs w:val="30"/>
          <w:lang w:val="en-US"/>
        </w:rPr>
        <w:t>]), then we get the value anion gap plasma (apt).</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3B1FCD" w:rsidRPr="00503E64" w:rsidRDefault="003B1FCD"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xml:space="preserve"> 4</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Buffer System Research</w:t>
      </w:r>
    </w:p>
    <w:p w:rsidR="003B1FCD" w:rsidRPr="00503E64" w:rsidRDefault="003B1FCD"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Experience 1</w:t>
      </w:r>
      <w:r w:rsidRPr="00503E64">
        <w:rPr>
          <w:rFonts w:ascii="Times New Roman" w:hAnsi="Times New Roman" w:cs="Times New Roman"/>
          <w:sz w:val="30"/>
          <w:szCs w:val="30"/>
          <w:lang w:val="en-US"/>
        </w:rPr>
        <w:t>. Preparation of buffer systems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Reagents:</w:t>
      </w:r>
      <w:r w:rsidRPr="00503E64">
        <w:rPr>
          <w:rFonts w:ascii="Times New Roman" w:hAnsi="Times New Roman" w:cs="Times New Roman"/>
          <w:sz w:val="30"/>
          <w:szCs w:val="30"/>
          <w:lang w:val="en-US"/>
        </w:rPr>
        <w:t xml:space="preserve"> 0.1 n. CH</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 xml:space="preserve"> solution COOH, 0.1 n. CH</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 xml:space="preserve"> solution COONa.</w:t>
      </w:r>
    </w:p>
    <w:p w:rsidR="003B1FCD" w:rsidRPr="00503E64" w:rsidRDefault="003B1FCD" w:rsidP="00503E64">
      <w:pPr>
        <w:spacing w:after="0" w:line="240" w:lineRule="auto"/>
        <w:ind w:firstLine="709"/>
        <w:jc w:val="both"/>
        <w:rPr>
          <w:rFonts w:ascii="Times New Roman" w:hAnsi="Times New Roman" w:cs="Times New Roman"/>
          <w:b/>
          <w:i/>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5 test tubes pour various volumes of 0.1 n. solution CH</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COOH and 0.1 n. CH</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 xml:space="preserve"> solution СООNa according to table. 3. </w:t>
      </w:r>
    </w:p>
    <w:p w:rsidR="00827384" w:rsidRPr="00503E64" w:rsidRDefault="00827384" w:rsidP="00503E64">
      <w:pPr>
        <w:spacing w:after="0" w:line="240" w:lineRule="auto"/>
        <w:ind w:left="108" w:firstLine="709"/>
        <w:jc w:val="right"/>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00EA609B"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lang w:val="en-US"/>
        </w:rPr>
        <w:t>Table 3</w:t>
      </w:r>
    </w:p>
    <w:tbl>
      <w:tblPr>
        <w:tblStyle w:val="a6"/>
        <w:tblW w:w="0" w:type="auto"/>
        <w:tblLook w:val="04A0" w:firstRow="1" w:lastRow="0" w:firstColumn="1" w:lastColumn="0" w:noHBand="0" w:noVBand="1"/>
      </w:tblPr>
      <w:tblGrid>
        <w:gridCol w:w="1904"/>
        <w:gridCol w:w="6"/>
        <w:gridCol w:w="1913"/>
        <w:gridCol w:w="1920"/>
        <w:gridCol w:w="1913"/>
        <w:gridCol w:w="7"/>
        <w:gridCol w:w="1908"/>
      </w:tblGrid>
      <w:tr w:rsidR="00827384" w:rsidRPr="00503E64" w:rsidTr="00EA609B">
        <w:tc>
          <w:tcPr>
            <w:tcW w:w="1910" w:type="dxa"/>
            <w:gridSpan w:val="2"/>
            <w:vMerge w:val="restart"/>
            <w:tcBorders>
              <w:right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2C5E2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kk-KZ"/>
              </w:rPr>
              <w:t xml:space="preserve">№  </w:t>
            </w:r>
            <w:r w:rsidR="00827384" w:rsidRPr="00503E64">
              <w:rPr>
                <w:rFonts w:ascii="Times New Roman" w:hAnsi="Times New Roman" w:cs="Times New Roman"/>
                <w:sz w:val="30"/>
                <w:szCs w:val="30"/>
                <w:lang w:val="en-US"/>
              </w:rPr>
              <w:t>test tubes</w:t>
            </w:r>
          </w:p>
        </w:tc>
        <w:tc>
          <w:tcPr>
            <w:tcW w:w="3833" w:type="dxa"/>
            <w:gridSpan w:val="2"/>
            <w:tcBorders>
              <w:left w:val="single" w:sz="4" w:space="0" w:color="auto"/>
              <w:bottom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Quantity, ml, 0.1 n.</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solution</w:t>
            </w:r>
          </w:p>
          <w:p w:rsidR="00827384" w:rsidRPr="00503E64" w:rsidRDefault="00827384" w:rsidP="00503E64">
            <w:pPr>
              <w:jc w:val="both"/>
              <w:rPr>
                <w:rFonts w:ascii="Times New Roman" w:hAnsi="Times New Roman" w:cs="Times New Roman"/>
                <w:sz w:val="30"/>
                <w:szCs w:val="30"/>
                <w:lang w:val="en-US"/>
              </w:rPr>
            </w:pPr>
          </w:p>
        </w:tc>
        <w:tc>
          <w:tcPr>
            <w:tcW w:w="3828" w:type="dxa"/>
            <w:gridSpan w:val="3"/>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pH</w:t>
            </w:r>
          </w:p>
        </w:tc>
      </w:tr>
      <w:tr w:rsidR="00827384" w:rsidRPr="00503E64" w:rsidTr="00EA609B">
        <w:tc>
          <w:tcPr>
            <w:tcW w:w="1910" w:type="dxa"/>
            <w:gridSpan w:val="2"/>
            <w:vMerge/>
            <w:tcBorders>
              <w:bottom w:val="single" w:sz="4" w:space="0" w:color="auto"/>
              <w:right w:val="single" w:sz="4" w:space="0" w:color="auto"/>
            </w:tcBorders>
          </w:tcPr>
          <w:p w:rsidR="00827384" w:rsidRPr="00503E64" w:rsidRDefault="00827384" w:rsidP="00503E64">
            <w:pPr>
              <w:jc w:val="both"/>
              <w:rPr>
                <w:rFonts w:ascii="Times New Roman" w:hAnsi="Times New Roman" w:cs="Times New Roman"/>
                <w:sz w:val="30"/>
                <w:szCs w:val="30"/>
                <w:lang w:val="en-US"/>
              </w:rPr>
            </w:pPr>
          </w:p>
        </w:tc>
        <w:tc>
          <w:tcPr>
            <w:tcW w:w="1913" w:type="dxa"/>
            <w:tcBorders>
              <w:top w:val="single" w:sz="4" w:space="0" w:color="auto"/>
              <w:left w:val="single" w:sz="4" w:space="0" w:color="auto"/>
              <w:right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rPr>
              <w:t>СН</w:t>
            </w:r>
            <w:r w:rsidRPr="00503E64">
              <w:rPr>
                <w:rFonts w:ascii="Times New Roman" w:hAnsi="Times New Roman" w:cs="Times New Roman"/>
                <w:sz w:val="30"/>
                <w:szCs w:val="30"/>
                <w:vertAlign w:val="subscript"/>
              </w:rPr>
              <w:t xml:space="preserve">3 </w:t>
            </w:r>
            <w:r w:rsidRPr="00503E64">
              <w:rPr>
                <w:rFonts w:ascii="Times New Roman" w:hAnsi="Times New Roman" w:cs="Times New Roman"/>
                <w:sz w:val="30"/>
                <w:szCs w:val="30"/>
              </w:rPr>
              <w:t>СООН</w:t>
            </w:r>
          </w:p>
        </w:tc>
        <w:tc>
          <w:tcPr>
            <w:tcW w:w="1920" w:type="dxa"/>
            <w:tcBorders>
              <w:left w:val="single" w:sz="4" w:space="0" w:color="auto"/>
              <w:right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rPr>
              <w:t>СН</w:t>
            </w:r>
            <w:r w:rsidRPr="00503E64">
              <w:rPr>
                <w:rFonts w:ascii="Times New Roman" w:hAnsi="Times New Roman" w:cs="Times New Roman"/>
                <w:sz w:val="30"/>
                <w:szCs w:val="30"/>
                <w:vertAlign w:val="subscript"/>
              </w:rPr>
              <w:t>3</w:t>
            </w:r>
            <w:r w:rsidRPr="00503E64">
              <w:rPr>
                <w:rFonts w:ascii="Times New Roman" w:hAnsi="Times New Roman" w:cs="Times New Roman"/>
                <w:sz w:val="30"/>
                <w:szCs w:val="30"/>
              </w:rPr>
              <w:t xml:space="preserve"> СООNa</w:t>
            </w:r>
          </w:p>
        </w:tc>
        <w:tc>
          <w:tcPr>
            <w:tcW w:w="1913" w:type="dxa"/>
            <w:tcBorders>
              <w:left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practical </w:t>
            </w:r>
          </w:p>
          <w:p w:rsidR="00827384" w:rsidRPr="00503E64" w:rsidRDefault="00827384" w:rsidP="00503E64">
            <w:pPr>
              <w:jc w:val="both"/>
              <w:rPr>
                <w:rFonts w:ascii="Times New Roman" w:hAnsi="Times New Roman" w:cs="Times New Roman"/>
                <w:sz w:val="30"/>
                <w:szCs w:val="30"/>
                <w:lang w:val="en-US"/>
              </w:rPr>
            </w:pPr>
          </w:p>
        </w:tc>
        <w:tc>
          <w:tcPr>
            <w:tcW w:w="1915"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theoretical</w:t>
            </w:r>
          </w:p>
        </w:tc>
      </w:tr>
      <w:tr w:rsidR="00827384" w:rsidRPr="00503E64" w:rsidTr="00EA6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35"/>
        </w:trPr>
        <w:tc>
          <w:tcPr>
            <w:tcW w:w="1904" w:type="dxa"/>
          </w:tcPr>
          <w:p w:rsidR="002C5E24" w:rsidRPr="00503E64" w:rsidRDefault="002C5E2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w:t>
            </w:r>
          </w:p>
        </w:tc>
        <w:tc>
          <w:tcPr>
            <w:tcW w:w="1919" w:type="dxa"/>
            <w:gridSpan w:val="2"/>
          </w:tcPr>
          <w:p w:rsidR="002C5E24" w:rsidRPr="00503E64" w:rsidRDefault="002C5E2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9.0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9.5</w:t>
            </w:r>
          </w:p>
          <w:p w:rsidR="00827384" w:rsidRPr="00503E64" w:rsidRDefault="00827384" w:rsidP="00503E64">
            <w:pPr>
              <w:jc w:val="both"/>
              <w:rPr>
                <w:rFonts w:ascii="Times New Roman" w:hAnsi="Times New Roman" w:cs="Times New Roman"/>
                <w:sz w:val="30"/>
                <w:szCs w:val="30"/>
                <w:lang w:val="en-US"/>
              </w:rPr>
            </w:pPr>
          </w:p>
        </w:tc>
        <w:tc>
          <w:tcPr>
            <w:tcW w:w="1920" w:type="dxa"/>
          </w:tcPr>
          <w:p w:rsidR="002C5E24" w:rsidRPr="00503E64" w:rsidRDefault="002C5E2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9.5</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9.0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w:t>
            </w: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tc>
        <w:tc>
          <w:tcPr>
            <w:tcW w:w="1920" w:type="dxa"/>
            <w:gridSpan w:val="2"/>
          </w:tcPr>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tc>
        <w:tc>
          <w:tcPr>
            <w:tcW w:w="1908" w:type="dxa"/>
          </w:tcPr>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Measure the pH of the prepared solutions and calculate its theoretical value by the formula</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[salt] pH = pK + lg [acid],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where the pK of acetic acid is 4.7.</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2.  Properties of buffer solutions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Reagents:</w:t>
      </w:r>
      <w:r w:rsidRPr="00503E64">
        <w:rPr>
          <w:rFonts w:ascii="Times New Roman" w:hAnsi="Times New Roman" w:cs="Times New Roman"/>
          <w:sz w:val="30"/>
          <w:szCs w:val="30"/>
          <w:lang w:val="en-US"/>
        </w:rPr>
        <w:t xml:space="preserve"> buffer solution, 0.01 n. HCl solution, 0.01 n. solution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NaOH, universal indicator.</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The effect of dilution on pH buffer systems: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 in 3 tubes pour 1 ml of buffer (pH is the same); 1 ml of distilled water is added to the second tube; in the third - 2 ml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distilled water. Universal tubes are added to all tubes.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indicator. The results are entered in the table. four.</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p w:rsidR="00827384" w:rsidRPr="00503E64" w:rsidRDefault="00827384" w:rsidP="00503E64">
      <w:pPr>
        <w:spacing w:after="0" w:line="240" w:lineRule="auto"/>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Table </w:t>
      </w:r>
      <w:r w:rsidR="00EA609B"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lang w:val="en-US"/>
        </w:rPr>
        <w:t>4</w:t>
      </w:r>
    </w:p>
    <w:p w:rsidR="002C5E24" w:rsidRPr="00503E64" w:rsidRDefault="002C5E24" w:rsidP="00503E64">
      <w:pPr>
        <w:spacing w:after="0" w:line="240" w:lineRule="auto"/>
        <w:ind w:firstLine="709"/>
        <w:jc w:val="both"/>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1595"/>
        <w:gridCol w:w="1595"/>
        <w:gridCol w:w="1595"/>
        <w:gridCol w:w="1595"/>
        <w:gridCol w:w="1595"/>
        <w:gridCol w:w="1596"/>
      </w:tblGrid>
      <w:tr w:rsidR="00827384" w:rsidRPr="00503E64" w:rsidTr="00EA609B">
        <w:tc>
          <w:tcPr>
            <w:tcW w:w="1595" w:type="dxa"/>
            <w:vMerge w:val="restart"/>
          </w:tcPr>
          <w:p w:rsidR="002C5E24" w:rsidRPr="00503E64" w:rsidRDefault="002C5E24" w:rsidP="00503E64">
            <w:pPr>
              <w:jc w:val="both"/>
              <w:rPr>
                <w:rFonts w:ascii="Times New Roman" w:hAnsi="Times New Roman" w:cs="Times New Roman"/>
                <w:sz w:val="30"/>
                <w:szCs w:val="30"/>
                <w:lang w:val="kk-KZ"/>
              </w:rPr>
            </w:pPr>
          </w:p>
          <w:p w:rsidR="002C5E24" w:rsidRPr="00503E64" w:rsidRDefault="002C5E24" w:rsidP="00503E64">
            <w:pPr>
              <w:jc w:val="both"/>
              <w:rPr>
                <w:rFonts w:ascii="Times New Roman" w:hAnsi="Times New Roman" w:cs="Times New Roman"/>
                <w:sz w:val="30"/>
                <w:szCs w:val="30"/>
                <w:lang w:val="kk-KZ"/>
              </w:rPr>
            </w:pPr>
            <w:r w:rsidRPr="00503E64">
              <w:rPr>
                <w:rFonts w:ascii="Times New Roman" w:hAnsi="Times New Roman" w:cs="Times New Roman"/>
                <w:sz w:val="30"/>
                <w:szCs w:val="30"/>
                <w:lang w:val="kk-KZ"/>
              </w:rPr>
              <w: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flasks</w:t>
            </w:r>
          </w:p>
          <w:p w:rsidR="00827384" w:rsidRPr="00503E64" w:rsidRDefault="00827384" w:rsidP="00503E64">
            <w:pPr>
              <w:jc w:val="both"/>
              <w:rPr>
                <w:rFonts w:ascii="Times New Roman" w:hAnsi="Times New Roman" w:cs="Times New Roman"/>
                <w:sz w:val="30"/>
                <w:szCs w:val="30"/>
                <w:lang w:val="en-US"/>
              </w:rPr>
            </w:pPr>
          </w:p>
        </w:tc>
        <w:tc>
          <w:tcPr>
            <w:tcW w:w="3190"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c>
          <w:tcPr>
            <w:tcW w:w="1595" w:type="dxa"/>
            <w:vMerge w:val="restart"/>
          </w:tcPr>
          <w:p w:rsidR="00827384" w:rsidRPr="00503E64" w:rsidRDefault="00827384" w:rsidP="00503E64">
            <w:pPr>
              <w:jc w:val="both"/>
              <w:rPr>
                <w:rFonts w:ascii="Times New Roman" w:hAnsi="Times New Roman" w:cs="Times New Roman"/>
                <w:sz w:val="30"/>
                <w:szCs w:val="30"/>
                <w:lang w:val="en-US"/>
              </w:rPr>
            </w:pPr>
          </w:p>
        </w:tc>
        <w:tc>
          <w:tcPr>
            <w:tcW w:w="1595" w:type="dxa"/>
            <w:vMerge w:val="restart"/>
          </w:tcPr>
          <w:p w:rsidR="002C5E24" w:rsidRPr="00503E64" w:rsidRDefault="002C5E24" w:rsidP="00503E64">
            <w:pPr>
              <w:jc w:val="both"/>
              <w:rPr>
                <w:rFonts w:ascii="Times New Roman" w:hAnsi="Times New Roman" w:cs="Times New Roman"/>
                <w:sz w:val="30"/>
                <w:szCs w:val="30"/>
                <w:lang w:val="kk-KZ"/>
              </w:rPr>
            </w:pP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Amount Indicator</w:t>
            </w:r>
          </w:p>
          <w:p w:rsidR="00827384" w:rsidRPr="00503E64" w:rsidRDefault="00827384" w:rsidP="00503E64">
            <w:pPr>
              <w:jc w:val="both"/>
              <w:rPr>
                <w:rFonts w:ascii="Times New Roman" w:hAnsi="Times New Roman" w:cs="Times New Roman"/>
                <w:sz w:val="30"/>
                <w:szCs w:val="30"/>
                <w:lang w:val="en-US"/>
              </w:rPr>
            </w:pPr>
          </w:p>
        </w:tc>
        <w:tc>
          <w:tcPr>
            <w:tcW w:w="1596" w:type="dxa"/>
            <w:vMerge w:val="restart"/>
          </w:tcPr>
          <w:p w:rsidR="002C5E24" w:rsidRPr="00503E64" w:rsidRDefault="002C5E24" w:rsidP="00503E64">
            <w:pPr>
              <w:jc w:val="both"/>
              <w:rPr>
                <w:rFonts w:ascii="Times New Roman" w:hAnsi="Times New Roman" w:cs="Times New Roman"/>
                <w:sz w:val="30"/>
                <w:szCs w:val="30"/>
                <w:lang w:val="kk-KZ"/>
              </w:rPr>
            </w:pP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Color </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1595" w:type="dxa"/>
            <w:vMerge/>
          </w:tcPr>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jc w:val="both"/>
              <w:rPr>
                <w:rFonts w:ascii="Times New Roman" w:hAnsi="Times New Roman" w:cs="Times New Roman"/>
                <w:sz w:val="30"/>
                <w:szCs w:val="30"/>
                <w:lang w:val="en-US"/>
              </w:rPr>
            </w:pPr>
          </w:p>
        </w:tc>
        <w:tc>
          <w:tcPr>
            <w:tcW w:w="1595" w:type="dxa"/>
            <w:vMerge/>
          </w:tcPr>
          <w:p w:rsidR="00827384" w:rsidRPr="00503E64" w:rsidRDefault="00827384" w:rsidP="00503E64">
            <w:pPr>
              <w:jc w:val="both"/>
              <w:rPr>
                <w:rFonts w:ascii="Times New Roman" w:hAnsi="Times New Roman" w:cs="Times New Roman"/>
                <w:sz w:val="30"/>
                <w:szCs w:val="30"/>
                <w:lang w:val="en-US"/>
              </w:rPr>
            </w:pPr>
          </w:p>
        </w:tc>
        <w:tc>
          <w:tcPr>
            <w:tcW w:w="1595" w:type="dxa"/>
            <w:vMerge/>
          </w:tcPr>
          <w:p w:rsidR="00827384" w:rsidRPr="00503E64" w:rsidRDefault="00827384" w:rsidP="00503E64">
            <w:pPr>
              <w:jc w:val="both"/>
              <w:rPr>
                <w:rFonts w:ascii="Times New Roman" w:hAnsi="Times New Roman" w:cs="Times New Roman"/>
                <w:sz w:val="30"/>
                <w:szCs w:val="30"/>
                <w:lang w:val="en-US"/>
              </w:rPr>
            </w:pPr>
          </w:p>
        </w:tc>
        <w:tc>
          <w:tcPr>
            <w:tcW w:w="1596" w:type="dxa"/>
            <w:vMerge/>
          </w:tcPr>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159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times</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3 &gt;&gt;</w:t>
            </w:r>
          </w:p>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drop</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&gt;&gt;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&gt;&gt;</w:t>
            </w:r>
          </w:p>
          <w:p w:rsidR="00827384" w:rsidRPr="00503E64" w:rsidRDefault="00827384" w:rsidP="00503E64">
            <w:pPr>
              <w:jc w:val="both"/>
              <w:rPr>
                <w:rFonts w:ascii="Times New Roman" w:hAnsi="Times New Roman" w:cs="Times New Roman"/>
                <w:sz w:val="30"/>
                <w:szCs w:val="30"/>
                <w:lang w:val="en-US"/>
              </w:rPr>
            </w:pPr>
          </w:p>
        </w:tc>
        <w:tc>
          <w:tcPr>
            <w:tcW w:w="1596" w:type="dxa"/>
          </w:tcPr>
          <w:p w:rsidR="00827384" w:rsidRPr="00503E64" w:rsidRDefault="00827384" w:rsidP="00503E64">
            <w:pPr>
              <w:jc w:val="both"/>
              <w:rPr>
                <w:rFonts w:ascii="Times New Roman" w:hAnsi="Times New Roman" w:cs="Times New Roman"/>
                <w:sz w:val="30"/>
                <w:szCs w:val="30"/>
                <w:lang w:val="en-US"/>
              </w:rPr>
            </w:pP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Make a conclusion;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b) to prepare solutions according to table. 5 and measure the pH of the prepared solutions.                                                                                                                                   </w:t>
      </w:r>
    </w:p>
    <w:p w:rsidR="00827384" w:rsidRPr="00503E64" w:rsidRDefault="00827384" w:rsidP="00503E64">
      <w:pPr>
        <w:spacing w:after="0" w:line="240" w:lineRule="auto"/>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Table 5</w:t>
      </w:r>
    </w:p>
    <w:p w:rsidR="002C5E24" w:rsidRPr="00503E64" w:rsidRDefault="002C5E24" w:rsidP="00503E64">
      <w:pPr>
        <w:spacing w:after="0" w:line="240" w:lineRule="auto"/>
        <w:ind w:firstLine="709"/>
        <w:jc w:val="both"/>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1914"/>
        <w:gridCol w:w="1914"/>
        <w:gridCol w:w="1914"/>
        <w:gridCol w:w="1914"/>
        <w:gridCol w:w="1915"/>
      </w:tblGrid>
      <w:tr w:rsidR="00827384" w:rsidRPr="00503E64" w:rsidTr="00EA609B">
        <w:tc>
          <w:tcPr>
            <w:tcW w:w="1914" w:type="dxa"/>
            <w:vMerge w:val="restart"/>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2C5E24" w:rsidP="00503E64">
            <w:pPr>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kk-KZ"/>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flasks</w:t>
            </w:r>
          </w:p>
          <w:p w:rsidR="00827384" w:rsidRPr="00503E64" w:rsidRDefault="00827384" w:rsidP="00503E64">
            <w:pPr>
              <w:jc w:val="both"/>
              <w:rPr>
                <w:rFonts w:ascii="Times New Roman" w:hAnsi="Times New Roman" w:cs="Times New Roman"/>
                <w:sz w:val="30"/>
                <w:szCs w:val="30"/>
                <w:lang w:val="en-US"/>
              </w:rPr>
            </w:pPr>
          </w:p>
        </w:tc>
        <w:tc>
          <w:tcPr>
            <w:tcW w:w="3828"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Quantity, ml</w:t>
            </w:r>
          </w:p>
        </w:tc>
        <w:tc>
          <w:tcPr>
            <w:tcW w:w="1914" w:type="dxa"/>
            <w:vMerge w:val="restart"/>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Dilution</w:t>
            </w:r>
          </w:p>
        </w:tc>
        <w:tc>
          <w:tcPr>
            <w:tcW w:w="1915" w:type="dxa"/>
            <w:vMerge w:val="restart"/>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pH</w:t>
            </w:r>
          </w:p>
        </w:tc>
      </w:tr>
      <w:tr w:rsidR="00827384" w:rsidRPr="00503E64" w:rsidTr="00EA609B">
        <w:tc>
          <w:tcPr>
            <w:tcW w:w="1914" w:type="dxa"/>
            <w:vMerge/>
          </w:tcPr>
          <w:p w:rsidR="00827384" w:rsidRPr="00503E64" w:rsidRDefault="00827384" w:rsidP="00503E64">
            <w:pPr>
              <w:jc w:val="both"/>
              <w:rPr>
                <w:rFonts w:ascii="Times New Roman" w:hAnsi="Times New Roman" w:cs="Times New Roman"/>
                <w:sz w:val="30"/>
                <w:szCs w:val="30"/>
                <w:lang w:val="en-US"/>
              </w:rPr>
            </w:pPr>
          </w:p>
        </w:tc>
        <w:tc>
          <w:tcPr>
            <w:tcW w:w="1914"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Buffer</w:t>
            </w:r>
          </w:p>
        </w:tc>
        <w:tc>
          <w:tcPr>
            <w:tcW w:w="1914"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Water</w:t>
            </w:r>
          </w:p>
        </w:tc>
        <w:tc>
          <w:tcPr>
            <w:tcW w:w="1914" w:type="dxa"/>
            <w:vMerge/>
          </w:tcPr>
          <w:p w:rsidR="00827384" w:rsidRPr="00503E64" w:rsidRDefault="00827384" w:rsidP="00503E64">
            <w:pPr>
              <w:jc w:val="both"/>
              <w:rPr>
                <w:rFonts w:ascii="Times New Roman" w:hAnsi="Times New Roman" w:cs="Times New Roman"/>
                <w:sz w:val="30"/>
                <w:szCs w:val="30"/>
                <w:lang w:val="en-US"/>
              </w:rPr>
            </w:pPr>
          </w:p>
        </w:tc>
        <w:tc>
          <w:tcPr>
            <w:tcW w:w="1915" w:type="dxa"/>
            <w:vMerge/>
          </w:tcPr>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1914"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c>
          <w:tcPr>
            <w:tcW w:w="1914"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jc w:val="both"/>
              <w:rPr>
                <w:rFonts w:ascii="Times New Roman" w:hAnsi="Times New Roman" w:cs="Times New Roman"/>
                <w:sz w:val="30"/>
                <w:szCs w:val="30"/>
                <w:lang w:val="en-US"/>
              </w:rPr>
            </w:pPr>
          </w:p>
        </w:tc>
        <w:tc>
          <w:tcPr>
            <w:tcW w:w="1914"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18</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99</w:t>
            </w:r>
          </w:p>
          <w:p w:rsidR="00827384" w:rsidRPr="00503E64" w:rsidRDefault="00827384" w:rsidP="00503E64">
            <w:pPr>
              <w:jc w:val="both"/>
              <w:rPr>
                <w:rFonts w:ascii="Times New Roman" w:hAnsi="Times New Roman" w:cs="Times New Roman"/>
                <w:sz w:val="30"/>
                <w:szCs w:val="30"/>
                <w:lang w:val="en-US"/>
              </w:rPr>
            </w:pPr>
          </w:p>
        </w:tc>
        <w:tc>
          <w:tcPr>
            <w:tcW w:w="1914"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times</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at 10 &gt;&gt;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100 &gt;&gt;</w:t>
            </w:r>
          </w:p>
          <w:p w:rsidR="00827384" w:rsidRPr="00503E64" w:rsidRDefault="00827384" w:rsidP="00503E64">
            <w:pPr>
              <w:jc w:val="both"/>
              <w:rPr>
                <w:rFonts w:ascii="Times New Roman" w:hAnsi="Times New Roman" w:cs="Times New Roman"/>
                <w:sz w:val="30"/>
                <w:szCs w:val="30"/>
                <w:lang w:val="en-US"/>
              </w:rPr>
            </w:pPr>
          </w:p>
        </w:tc>
        <w:tc>
          <w:tcPr>
            <w:tcW w:w="1915" w:type="dxa"/>
          </w:tcPr>
          <w:p w:rsidR="00827384" w:rsidRPr="00503E64" w:rsidRDefault="00827384" w:rsidP="00503E64">
            <w:pPr>
              <w:jc w:val="both"/>
              <w:rPr>
                <w:rFonts w:ascii="Times New Roman" w:hAnsi="Times New Roman" w:cs="Times New Roman"/>
                <w:sz w:val="30"/>
                <w:szCs w:val="30"/>
                <w:lang w:val="en-US"/>
              </w:rPr>
            </w:pPr>
          </w:p>
        </w:tc>
      </w:tr>
    </w:tbl>
    <w:p w:rsidR="00827384" w:rsidRPr="00503E64" w:rsidRDefault="00827384" w:rsidP="00503E64">
      <w:pPr>
        <w:spacing w:after="0" w:line="240" w:lineRule="auto"/>
        <w:ind w:firstLine="709"/>
        <w:jc w:val="both"/>
        <w:rPr>
          <w:rFonts w:ascii="Times New Roman" w:hAnsi="Times New Roman" w:cs="Times New Roman"/>
          <w:b/>
          <w:sz w:val="30"/>
          <w:szCs w:val="30"/>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Make a conclusion.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Effect of small amounts of strong acids and alkalis on pH</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buffer solutions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6 flasks containing buffer or distilled water, add 0.01 n. HCl or NaOH solution according to the table. 6</w:t>
      </w:r>
    </w:p>
    <w:p w:rsidR="00827384" w:rsidRPr="00503E64" w:rsidRDefault="00827384" w:rsidP="00503E64">
      <w:pPr>
        <w:spacing w:after="0" w:line="240" w:lineRule="auto"/>
        <w:ind w:firstLine="709"/>
        <w:jc w:val="right"/>
        <w:rPr>
          <w:rFonts w:ascii="Times New Roman" w:hAnsi="Times New Roman" w:cs="Times New Roman"/>
          <w:sz w:val="30"/>
          <w:szCs w:val="30"/>
          <w:lang w:val="kk-KZ"/>
        </w:rPr>
      </w:pPr>
      <w:r w:rsidRPr="00503E64">
        <w:rPr>
          <w:rFonts w:ascii="Times New Roman" w:hAnsi="Times New Roman" w:cs="Times New Roman"/>
          <w:sz w:val="30"/>
          <w:szCs w:val="30"/>
          <w:lang w:val="en-US"/>
        </w:rPr>
        <w:lastRenderedPageBreak/>
        <w:t xml:space="preserve">                                                                                                                                   Table 6</w:t>
      </w:r>
    </w:p>
    <w:p w:rsidR="002C5E24" w:rsidRPr="00503E64" w:rsidRDefault="002C5E24" w:rsidP="00503E64">
      <w:pPr>
        <w:spacing w:after="0" w:line="240" w:lineRule="auto"/>
        <w:ind w:firstLine="709"/>
        <w:jc w:val="right"/>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1595"/>
        <w:gridCol w:w="1595"/>
        <w:gridCol w:w="1595"/>
        <w:gridCol w:w="1595"/>
        <w:gridCol w:w="1595"/>
        <w:gridCol w:w="1596"/>
      </w:tblGrid>
      <w:tr w:rsidR="00827384" w:rsidRPr="00503E64" w:rsidTr="00EA609B">
        <w:tc>
          <w:tcPr>
            <w:tcW w:w="1595" w:type="dxa"/>
            <w:vMerge w:val="restart"/>
          </w:tcPr>
          <w:p w:rsidR="002C5E24" w:rsidRPr="00503E64" w:rsidRDefault="002C5E24" w:rsidP="00503E64">
            <w:pPr>
              <w:jc w:val="both"/>
              <w:rPr>
                <w:rFonts w:ascii="Times New Roman" w:hAnsi="Times New Roman" w:cs="Times New Roman"/>
                <w:sz w:val="30"/>
                <w:szCs w:val="30"/>
                <w:lang w:val="kk-KZ"/>
              </w:rPr>
            </w:pPr>
            <w:r w:rsidRPr="00503E64">
              <w:rPr>
                <w:rFonts w:ascii="Times New Roman" w:hAnsi="Times New Roman" w:cs="Times New Roman"/>
                <w:sz w:val="30"/>
                <w:szCs w:val="30"/>
                <w:lang w:val="kk-KZ"/>
              </w:rPr>
              <w:t xml:space="preserve">№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flasks</w:t>
            </w:r>
          </w:p>
          <w:p w:rsidR="00827384" w:rsidRPr="00503E64" w:rsidRDefault="00827384" w:rsidP="00503E64">
            <w:pPr>
              <w:jc w:val="both"/>
              <w:rPr>
                <w:rFonts w:ascii="Times New Roman" w:hAnsi="Times New Roman" w:cs="Times New Roman"/>
                <w:sz w:val="30"/>
                <w:szCs w:val="30"/>
                <w:lang w:val="en-US"/>
              </w:rPr>
            </w:pPr>
          </w:p>
        </w:tc>
        <w:tc>
          <w:tcPr>
            <w:tcW w:w="3190"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Quantity, ml</w:t>
            </w:r>
          </w:p>
        </w:tc>
        <w:tc>
          <w:tcPr>
            <w:tcW w:w="3190"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0.01 n.</w:t>
            </w:r>
          </w:p>
        </w:tc>
        <w:tc>
          <w:tcPr>
            <w:tcW w:w="1596" w:type="dxa"/>
            <w:vMerge w:val="restart"/>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pH solutions</w:t>
            </w:r>
          </w:p>
        </w:tc>
      </w:tr>
      <w:tr w:rsidR="00827384" w:rsidRPr="00503E64" w:rsidTr="00EA609B">
        <w:tc>
          <w:tcPr>
            <w:tcW w:w="1595" w:type="dxa"/>
            <w:vMerge/>
          </w:tcPr>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buffer</w:t>
            </w:r>
          </w:p>
        </w:tc>
        <w:tc>
          <w:tcPr>
            <w:tcW w:w="159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water </w:t>
            </w:r>
          </w:p>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HCl</w:t>
            </w:r>
          </w:p>
        </w:tc>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NaOH </w:t>
            </w:r>
          </w:p>
          <w:p w:rsidR="00827384" w:rsidRPr="00503E64" w:rsidRDefault="00827384" w:rsidP="00503E64">
            <w:pPr>
              <w:jc w:val="both"/>
              <w:rPr>
                <w:rFonts w:ascii="Times New Roman" w:hAnsi="Times New Roman" w:cs="Times New Roman"/>
                <w:sz w:val="30"/>
                <w:szCs w:val="30"/>
                <w:lang w:val="en-US"/>
              </w:rPr>
            </w:pPr>
          </w:p>
        </w:tc>
        <w:tc>
          <w:tcPr>
            <w:tcW w:w="1596" w:type="dxa"/>
            <w:vMerge/>
          </w:tcPr>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159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6</w:t>
            </w:r>
          </w:p>
        </w:tc>
        <w:tc>
          <w:tcPr>
            <w:tcW w:w="159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w:t>
            </w:r>
          </w:p>
          <w:p w:rsidR="00827384" w:rsidRPr="00503E64" w:rsidRDefault="00827384" w:rsidP="00503E64">
            <w:pPr>
              <w:ind w:firstLine="709"/>
              <w:jc w:val="both"/>
              <w:rPr>
                <w:rFonts w:ascii="Times New Roman" w:hAnsi="Times New Roman" w:cs="Times New Roman"/>
                <w:sz w:val="30"/>
                <w:szCs w:val="30"/>
                <w:lang w:val="en-US"/>
              </w:rPr>
            </w:pPr>
          </w:p>
        </w:tc>
        <w:tc>
          <w:tcPr>
            <w:tcW w:w="159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ml</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ml</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jc w:val="both"/>
              <w:rPr>
                <w:rFonts w:ascii="Times New Roman" w:hAnsi="Times New Roman" w:cs="Times New Roman"/>
                <w:sz w:val="30"/>
                <w:szCs w:val="30"/>
                <w:lang w:val="en-US"/>
              </w:rPr>
            </w:pPr>
          </w:p>
        </w:tc>
        <w:tc>
          <w:tcPr>
            <w:tcW w:w="159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ml</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ml</w:t>
            </w:r>
          </w:p>
          <w:p w:rsidR="00827384" w:rsidRPr="00503E64" w:rsidRDefault="00827384" w:rsidP="00503E64">
            <w:pPr>
              <w:jc w:val="both"/>
              <w:rPr>
                <w:rFonts w:ascii="Times New Roman" w:hAnsi="Times New Roman" w:cs="Times New Roman"/>
                <w:sz w:val="30"/>
                <w:szCs w:val="30"/>
                <w:lang w:val="en-US"/>
              </w:rPr>
            </w:pPr>
          </w:p>
        </w:tc>
        <w:tc>
          <w:tcPr>
            <w:tcW w:w="1596" w:type="dxa"/>
          </w:tcPr>
          <w:p w:rsidR="00827384" w:rsidRPr="00503E64" w:rsidRDefault="00827384" w:rsidP="00503E64">
            <w:pPr>
              <w:jc w:val="both"/>
              <w:rPr>
                <w:rFonts w:ascii="Times New Roman" w:hAnsi="Times New Roman" w:cs="Times New Roman"/>
                <w:sz w:val="30"/>
                <w:szCs w:val="30"/>
                <w:lang w:val="en-US"/>
              </w:rPr>
            </w:pP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Determine the pH of the prepared solutions and conclude about the influence of acids and alkalis on the pH of buffer systems.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Experience 3</w:t>
      </w:r>
      <w:r w:rsidRPr="00503E64">
        <w:rPr>
          <w:rFonts w:ascii="Times New Roman" w:hAnsi="Times New Roman" w:cs="Times New Roman"/>
          <w:sz w:val="30"/>
          <w:szCs w:val="30"/>
          <w:lang w:val="en-US"/>
        </w:rPr>
        <w:t>. Determination of the buffer capacity of serum</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Reagents:</w:t>
      </w:r>
      <w:r w:rsidRPr="00503E64">
        <w:rPr>
          <w:rFonts w:ascii="Times New Roman" w:hAnsi="Times New Roman" w:cs="Times New Roman"/>
          <w:sz w:val="30"/>
          <w:szCs w:val="30"/>
          <w:lang w:val="en-US"/>
        </w:rPr>
        <w:t xml:space="preserve"> buffer solution (pH = 7.4), 0.1 n. NaOH solution, phenolphthalein.</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the first test tube pour 2 ml of serum diluted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1:10. In the second tube pour a buffer solution with pH = 7.4, diluted 1:10. Add 2 drops of phenolphthalein indicator to both tubes. The contents of the tubes 1 and 2 titled 0.1 n. solution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NaOH until a raspberry red stain appears.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To calculate the buffer capacity (B) of serum and buffer solution according to the formula</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A · 10 · n B = (pH1 - pH0) · 2,</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where A is the amount of strong alkali, followed by titration (ml);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10 - serum dilution (buffer);pH0</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 pH value of the tubes before titration (pH0= 7.4);pH1</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 pH after titration (pH1= 9);n is the molar mass equivalent of alkali;</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 volume of taken serum (buffer).</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Compare the buffer capacity of serum and buffer solution.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5</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Quantitative determination of calcium in biological fluids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About 40% of the total plasma calcium is bound to protein, and about 5% form complexes with citric, phosphoric, or coal.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acid, the rest of the calcium is in the physiologically active,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ionized state. Like potassium, it is an intracellular cation. Its content in blood plasma is determined by the balance of processes.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absorption, redistribution between the cellular and non-cellular spaces of the body, excretion. The main hormone that regulates calcium metabolism is the parathyroid hormone.</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1.</w:t>
      </w: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Quantitative determination of calcium in serum</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according to Vaard</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Changes in serum calcium levels serve as a diagnostic test for endocrine and neurological diseases.  and diseases caused by the lack of certain vitamins (for example,vitamin D). Normal calcium content in human serumis 9 - 11mg%.</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principle of the method. Calcium, which is in the serum in the form of water-soluble salts, is precipitated as a result of the reaction: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 xml:space="preserve">  O                        O</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 xml:space="preserve"> ║                       ║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 ─ O ─ NH</w:t>
      </w:r>
      <w:r w:rsidRPr="00503E64">
        <w:rPr>
          <w:rFonts w:ascii="Times New Roman" w:hAnsi="Times New Roman" w:cs="Times New Roman"/>
          <w:sz w:val="30"/>
          <w:szCs w:val="30"/>
          <w:vertAlign w:val="subscript"/>
          <w:lang w:val="en-US"/>
        </w:rPr>
        <w:t xml:space="preserve">4 </w:t>
      </w:r>
      <w:r w:rsidRPr="00503E64">
        <w:rPr>
          <w:rFonts w:ascii="Times New Roman" w:hAnsi="Times New Roman" w:cs="Times New Roman"/>
          <w:sz w:val="30"/>
          <w:szCs w:val="30"/>
          <w:lang w:val="en-US"/>
        </w:rPr>
        <w:t xml:space="preserve">      C─O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CaCl</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 │              →        │ Ca + 2NH</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Cl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 ─ O ─ NH</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C─O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 xml:space="preserve">      O          </w:t>
      </w:r>
      <w:r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 xml:space="preserve">            O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oxalate                           oxalate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ammonium                calcium (precipitate)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The precipitate is dissolved in sulfuric acid: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CaC</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H</w:t>
      </w:r>
      <w:r w:rsidRPr="00503E64">
        <w:rPr>
          <w:rFonts w:ascii="Times New Roman" w:hAnsi="Times New Roman" w:cs="Times New Roman"/>
          <w:sz w:val="30"/>
          <w:szCs w:val="30"/>
          <w:vertAlign w:val="subscript"/>
          <w:lang w:val="en-US"/>
        </w:rPr>
        <w:t xml:space="preserve">2 </w:t>
      </w:r>
      <w:r w:rsidRPr="00503E64">
        <w:rPr>
          <w:rFonts w:ascii="Times New Roman" w:hAnsi="Times New Roman" w:cs="Times New Roman"/>
          <w:sz w:val="30"/>
          <w:szCs w:val="30"/>
          <w:lang w:val="en-US"/>
        </w:rPr>
        <w:t>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CaSO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COOH</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COOH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released oxalic acid is titrated with a solution of potassium permanganate: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C</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+ 2 KMnO4 + 3H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2MnSO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K</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+ 8H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O + 10CO</w:t>
      </w:r>
      <w:r w:rsidRPr="00503E64">
        <w:rPr>
          <w:rFonts w:ascii="Times New Roman" w:hAnsi="Times New Roman" w:cs="Times New Roman"/>
          <w:sz w:val="30"/>
          <w:szCs w:val="30"/>
          <w:vertAlign w:val="subscript"/>
          <w:lang w:val="en-US"/>
        </w:rPr>
        <w:t>2</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From the above equations it follows that by the amount of potassium permanganate, followed by the oxidation of oxalic acid,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calculate the initial amount of calcium.</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Reagents:</w:t>
      </w:r>
      <w:r w:rsidRPr="00503E64">
        <w:rPr>
          <w:rFonts w:ascii="Times New Roman" w:hAnsi="Times New Roman" w:cs="Times New Roman"/>
          <w:sz w:val="30"/>
          <w:szCs w:val="30"/>
          <w:lang w:val="en-US"/>
        </w:rPr>
        <w:t xml:space="preserve"> 4% ammonium oxalate, 2% solution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NH</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OH, 1 n. 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xml:space="preserve"> solution 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0.01n. KMnO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solution.</w:t>
      </w:r>
    </w:p>
    <w:p w:rsidR="003B1FCD" w:rsidRPr="00503E64" w:rsidRDefault="003B1FCD" w:rsidP="00503E64">
      <w:pPr>
        <w:spacing w:after="0" w:line="240" w:lineRule="auto"/>
        <w:ind w:firstLine="709"/>
        <w:jc w:val="both"/>
        <w:rPr>
          <w:rFonts w:ascii="Times New Roman" w:hAnsi="Times New Roman" w:cs="Times New Roman"/>
          <w:b/>
          <w:i/>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lastRenderedPageBreak/>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one centrifuge tube contribute 1 ml of serum</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(experimental sample), and the other - 1 ml of distilled water (control sample). 1 ml of 4% ammonium oxalate acid solution is added to both tubes, the samples are mixed, and left for 30 minutes atroom temperature and centrifuged at 3000 rpm in for 10 minutes The supernatant is drained, 4 ml of 2% NH4 solution is added to the tubes. OH and contents are stirred with a glass rod. Samples are centrifuged for 10 min. The supernatant is poured, in tubes add 2 ml of 1N. H</w:t>
      </w:r>
      <w:r w:rsidRPr="00503E64">
        <w:rPr>
          <w:rFonts w:ascii="Times New Roman" w:hAnsi="Times New Roman" w:cs="Times New Roman"/>
          <w:sz w:val="30"/>
          <w:szCs w:val="30"/>
          <w:vertAlign w:val="subscript"/>
          <w:lang w:val="en-US"/>
        </w:rPr>
        <w:t xml:space="preserve">2 </w:t>
      </w:r>
      <w:r w:rsidRPr="00503E64">
        <w:rPr>
          <w:rFonts w:ascii="Times New Roman" w:hAnsi="Times New Roman" w:cs="Times New Roman"/>
          <w:sz w:val="30"/>
          <w:szCs w:val="30"/>
          <w:lang w:val="en-US"/>
        </w:rPr>
        <w:t>solution SO</w:t>
      </w:r>
      <w:r w:rsidRPr="00503E64">
        <w:rPr>
          <w:rFonts w:ascii="Times New Roman" w:hAnsi="Times New Roman" w:cs="Times New Roman"/>
          <w:sz w:val="30"/>
          <w:szCs w:val="30"/>
          <w:vertAlign w:val="subscript"/>
          <w:lang w:val="en-US"/>
        </w:rPr>
        <w:t xml:space="preserve">4 </w:t>
      </w:r>
      <w:r w:rsidRPr="00503E64">
        <w:rPr>
          <w:rFonts w:ascii="Times New Roman" w:hAnsi="Times New Roman" w:cs="Times New Roman"/>
          <w:sz w:val="30"/>
          <w:szCs w:val="30"/>
          <w:lang w:val="en-US"/>
        </w:rPr>
        <w:t>and contents are stirred with a glass rod. Without removing the sticks, the tubes are immersed in a boiling water bath to dissolve the precipitate. The solution is titrated, stirring with a stick, 0.01 N. KMnO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solution until pale pink staining does not disappear within 1 min.The content of calcium in serum is calculated by the equation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X = 0.2 (a - b) 100,</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where X is the calcium content in serum in mg%;</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 - the amount of 0.01n. KMnO4 solution titrated test sample;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 - the amount of 0.01n. KMnO4 solution titrated control sample;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0.2 - the amount of calcium (in mg), equivalent to 1 ml 0.01n. KMnO4 solution,   according to the equations of reactions.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2</w:t>
      </w: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Determination of calcium concentration in biological</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liquids by colorimetric method (Arsenazo III)</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i/>
          <w:sz w:val="30"/>
          <w:szCs w:val="30"/>
          <w:lang w:val="en-US"/>
        </w:rPr>
        <w:t>The principle of the method</w:t>
      </w:r>
      <w:r w:rsidRPr="00503E64">
        <w:rPr>
          <w:rFonts w:ascii="Times New Roman" w:hAnsi="Times New Roman" w:cs="Times New Roman"/>
          <w:sz w:val="30"/>
          <w:szCs w:val="30"/>
          <w:lang w:val="en-US"/>
        </w:rPr>
        <w:t>.  When calcium ions interact in a neutral environment with the Arsenazo III chromogen, a colored complex is formed,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having absorption maxima at wavelengths of 613 or 650 nm.</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Test material . Fasting serum or heparinized blood plasma. Do not use oxalate, citrate or EDTA as anticoagulants!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Urine daily. Collect in a container containing 10 ml of 6 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HCl, or acidified after collection to pH 3 - 4 to dissolve saltscalcium. Dilute the sample before analysis with bidistilled water. in the ratio of 1: 1.</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 Monoreagent, pH 6.0 ,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Sodium acetate - 100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Arsenazo III - 250 µmol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Calibrator - 2.5 mmol / l.</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components of the reaction mixture to make the tubes in quantities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listed in Table. 7</w:t>
      </w:r>
    </w:p>
    <w:p w:rsidR="00827384" w:rsidRPr="00503E64" w:rsidRDefault="00827384" w:rsidP="00503E64">
      <w:pPr>
        <w:spacing w:after="0" w:line="240" w:lineRule="auto"/>
        <w:ind w:firstLine="709"/>
        <w:jc w:val="right"/>
        <w:rPr>
          <w:rFonts w:ascii="Times New Roman" w:hAnsi="Times New Roman" w:cs="Times New Roman"/>
          <w:sz w:val="30"/>
          <w:szCs w:val="30"/>
          <w:lang w:val="kk-KZ"/>
        </w:rPr>
      </w:pPr>
      <w:r w:rsidRPr="00503E64">
        <w:rPr>
          <w:rFonts w:ascii="Times New Roman" w:hAnsi="Times New Roman" w:cs="Times New Roman"/>
          <w:sz w:val="30"/>
          <w:szCs w:val="30"/>
          <w:lang w:val="en-US"/>
        </w:rPr>
        <w:t>Table 7</w:t>
      </w:r>
    </w:p>
    <w:p w:rsidR="002C5E24" w:rsidRPr="00503E64" w:rsidRDefault="002C5E24" w:rsidP="00503E64">
      <w:pPr>
        <w:spacing w:after="0" w:line="240" w:lineRule="auto"/>
        <w:ind w:firstLine="709"/>
        <w:jc w:val="right"/>
        <w:rPr>
          <w:rFonts w:ascii="Times New Roman" w:hAnsi="Times New Roman" w:cs="Times New Roman"/>
          <w:sz w:val="30"/>
          <w:szCs w:val="30"/>
          <w:lang w:val="kk-KZ"/>
        </w:rPr>
      </w:pPr>
    </w:p>
    <w:tbl>
      <w:tblPr>
        <w:tblStyle w:val="a6"/>
        <w:tblW w:w="0" w:type="auto"/>
        <w:tblInd w:w="250" w:type="dxa"/>
        <w:tblLook w:val="04A0" w:firstRow="1" w:lastRow="0" w:firstColumn="1" w:lastColumn="0" w:noHBand="0" w:noVBand="1"/>
      </w:tblPr>
      <w:tblGrid>
        <w:gridCol w:w="2552"/>
        <w:gridCol w:w="2551"/>
        <w:gridCol w:w="1825"/>
        <w:gridCol w:w="2393"/>
      </w:tblGrid>
      <w:tr w:rsidR="00827384" w:rsidRPr="00503E64" w:rsidTr="003B1FCD">
        <w:tc>
          <w:tcPr>
            <w:tcW w:w="2552" w:type="dxa"/>
            <w:vMerge w:val="restart"/>
          </w:tcPr>
          <w:p w:rsidR="003B1FCD" w:rsidRPr="00503E64" w:rsidRDefault="003B1FCD"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Components µl</w:t>
            </w:r>
          </w:p>
          <w:p w:rsidR="00827384" w:rsidRPr="00503E64" w:rsidRDefault="00827384" w:rsidP="00503E64">
            <w:pPr>
              <w:jc w:val="both"/>
              <w:rPr>
                <w:rFonts w:ascii="Times New Roman" w:hAnsi="Times New Roman" w:cs="Times New Roman"/>
                <w:sz w:val="30"/>
                <w:szCs w:val="30"/>
                <w:lang w:val="en-US"/>
              </w:rPr>
            </w:pPr>
          </w:p>
        </w:tc>
        <w:tc>
          <w:tcPr>
            <w:tcW w:w="6769" w:type="dxa"/>
            <w:gridSpan w:val="3"/>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Try</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3B1FCD">
        <w:trPr>
          <w:trHeight w:val="1425"/>
        </w:trPr>
        <w:tc>
          <w:tcPr>
            <w:tcW w:w="2552" w:type="dxa"/>
            <w:vMerge/>
            <w:tcBorders>
              <w:bottom w:val="single" w:sz="4" w:space="0" w:color="auto"/>
            </w:tcBorders>
          </w:tcPr>
          <w:p w:rsidR="00827384" w:rsidRPr="00503E64" w:rsidRDefault="00827384" w:rsidP="00503E64">
            <w:pPr>
              <w:jc w:val="both"/>
              <w:rPr>
                <w:rFonts w:ascii="Times New Roman" w:hAnsi="Times New Roman" w:cs="Times New Roman"/>
                <w:sz w:val="30"/>
                <w:szCs w:val="30"/>
                <w:lang w:val="en-US"/>
              </w:rPr>
            </w:pPr>
          </w:p>
        </w:tc>
        <w:tc>
          <w:tcPr>
            <w:tcW w:w="2551" w:type="dxa"/>
            <w:tcBorders>
              <w:bottom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w:t>
            </w:r>
            <w:r w:rsidR="003B1FCD" w:rsidRPr="00503E64">
              <w:rPr>
                <w:rFonts w:ascii="Times New Roman" w:hAnsi="Times New Roman" w:cs="Times New Roman"/>
                <w:sz w:val="30"/>
                <w:szCs w:val="30"/>
                <w:lang w:val="en-US"/>
              </w:rPr>
              <w:t xml:space="preserve">tal </w:t>
            </w:r>
          </w:p>
        </w:tc>
        <w:tc>
          <w:tcPr>
            <w:tcW w:w="1825" w:type="dxa"/>
            <w:tcBorders>
              <w:bottom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calibration</w:t>
            </w:r>
          </w:p>
        </w:tc>
        <w:tc>
          <w:tcPr>
            <w:tcW w:w="2393" w:type="dxa"/>
            <w:tcBorders>
              <w:bottom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control</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(single)</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3B1FCD">
        <w:trPr>
          <w:trHeight w:val="2130"/>
        </w:trPr>
        <w:tc>
          <w:tcPr>
            <w:tcW w:w="2552" w:type="dxa"/>
            <w:tcBorders>
              <w:top w:val="single" w:sz="4" w:space="0" w:color="auto"/>
              <w:left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Monoreagent</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Test specimen</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Calibrator</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Water</w:t>
            </w:r>
          </w:p>
        </w:tc>
        <w:tc>
          <w:tcPr>
            <w:tcW w:w="2551" w:type="dxa"/>
            <w:tcBorders>
              <w:top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3B1FCD"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1825" w:type="dxa"/>
            <w:tcBorders>
              <w:top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p w:rsidR="00827384" w:rsidRPr="00503E64" w:rsidRDefault="003B1FCD"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Borders>
              <w:top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3B1FCD"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Mix and incubate for 5 minutes at a temperature of 18 - 25 </w:t>
      </w:r>
      <w:r w:rsidRPr="00503E64">
        <w:rPr>
          <w:rFonts w:ascii="Times New Roman" w:hAnsi="Times New Roman" w:cs="Times New Roman"/>
          <w:sz w:val="30"/>
          <w:szCs w:val="30"/>
          <w:vertAlign w:val="superscript"/>
          <w:lang w:val="en-US"/>
        </w:rPr>
        <w:t>0</w:t>
      </w:r>
      <w:r w:rsidRPr="00503E64">
        <w:rPr>
          <w:rFonts w:ascii="Times New Roman" w:hAnsi="Times New Roman" w:cs="Times New Roman"/>
          <w:sz w:val="30"/>
          <w:szCs w:val="30"/>
          <w:lang w:val="en-US"/>
        </w:rPr>
        <w:t>C. Bythe end of the incubation measure the optical density of the experimental and calibration samples against the control (blank) samples with a length of 613 or 650 nm waves in a cuvette with a thickness of light absorbing layer 1 cm. Color is stable for 60 minutes.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Payment:</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Serum (plasma) blood: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rPr>
        <w:t>Е</w:t>
      </w:r>
      <w:r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rPr>
        <w:t>С</w:t>
      </w:r>
      <w:r w:rsidRPr="00503E64">
        <w:rPr>
          <w:rFonts w:ascii="Times New Roman" w:hAnsi="Times New Roman" w:cs="Times New Roman"/>
          <w:sz w:val="30"/>
          <w:szCs w:val="30"/>
          <w:lang w:val="en-US"/>
        </w:rPr>
        <w:t xml:space="preserve"> sample = 2,5 </w:t>
      </w:r>
      <w:r w:rsidRPr="00503E64">
        <w:rPr>
          <w:rFonts w:ascii="Times New Roman" w:hAnsi="Times New Roman" w:cs="Times New Roman"/>
          <w:sz w:val="30"/>
          <w:szCs w:val="30"/>
        </w:rPr>
        <w:t>Е</w:t>
      </w:r>
      <w:r w:rsidRPr="00503E64">
        <w:rPr>
          <w:rFonts w:ascii="Times New Roman" w:hAnsi="Times New Roman" w:cs="Times New Roman"/>
          <w:sz w:val="30"/>
          <w:szCs w:val="30"/>
          <w:lang w:val="en-US"/>
        </w:rPr>
        <w:t xml:space="preserve"> calibrator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Urine: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 C sample = 5 E calibrator(mmol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Daily urine: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 C sample = 5 E calibrator∙ V (mmol / day),where V is the volume of daily urine,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If the calcium concentration exceeds 4.0 mmol / l, dilute the sample 2 times with bidistilled water, repeat the analysis and multiply the result by 2.</w:t>
      </w:r>
    </w:p>
    <w:p w:rsidR="003B1FCD" w:rsidRPr="00503E64" w:rsidRDefault="003B1FCD"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Reference Limits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Serum, blood plasma: 2.02 - 2.60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Daily urine: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lack of calcium in the diet - 0.13 - 1.00 mmol / day;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calcium intake is below the average * level - 1.25 - 3.75 mmol / day;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average * level of calcium intake - 2.5 - 7.5 mmol / day.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lastRenderedPageBreak/>
        <w:t>Experience 3. Determination of calcium in biological fluids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with o-cresolphthalene complexon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The principle of the method:</w:t>
      </w:r>
      <w:r w:rsidRPr="00503E64">
        <w:rPr>
          <w:rFonts w:ascii="Times New Roman" w:hAnsi="Times New Roman" w:cs="Times New Roman"/>
          <w:sz w:val="30"/>
          <w:szCs w:val="30"/>
          <w:lang w:val="en-US"/>
        </w:rPr>
        <w:t xml:space="preserve"> o-cresolphthaleincomplex forms with Calcium in alkaline medium is a complex of red-violet color, the color intensity of which at 575 nm is proportional to the concentration calcium and measured photometrically at a wavelength of 575 nm (560 - 580 nm). 8-hydroxyquinoline is added to the reaction mixture, which binds metals that interfere with the determination of calcium (in particular, magnesium) and forms a less stable complex with calcium.</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Buffer (aminomethyl propanol 0.5 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Chromogen (0.16 mmol / l KFK, 6.9 mmol OH).</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Calibration Calcium Solution (2.5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 Solution of EDTA (150 mmol / l).</w:t>
      </w:r>
    </w:p>
    <w:p w:rsidR="00827384" w:rsidRPr="00503E64" w:rsidRDefault="00827384" w:rsidP="00503E64">
      <w:pPr>
        <w:spacing w:after="0" w:line="240" w:lineRule="auto"/>
        <w:ind w:firstLine="709"/>
        <w:jc w:val="both"/>
        <w:rPr>
          <w:rFonts w:ascii="Times New Roman" w:hAnsi="Times New Roman" w:cs="Times New Roman"/>
          <w:i/>
          <w:sz w:val="30"/>
          <w:szCs w:val="30"/>
          <w:u w:val="single"/>
          <w:lang w:val="en-US"/>
        </w:rPr>
      </w:pPr>
      <w:r w:rsidRPr="00503E64">
        <w:rPr>
          <w:rFonts w:ascii="Times New Roman" w:hAnsi="Times New Roman" w:cs="Times New Roman"/>
          <w:i/>
          <w:sz w:val="30"/>
          <w:szCs w:val="30"/>
          <w:u w:val="single"/>
          <w:lang w:val="en-US"/>
        </w:rPr>
        <w:t>Normal values ​​of calcium concentration are: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for serum and blood plasma 2 - 2.6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for urine not more than 2.5 - 6.2 mmol / day.</w:t>
      </w:r>
    </w:p>
    <w:p w:rsidR="00827384" w:rsidRPr="00503E64" w:rsidRDefault="00827384" w:rsidP="00503E64">
      <w:pPr>
        <w:spacing w:after="0" w:line="240" w:lineRule="auto"/>
        <w:ind w:firstLine="709"/>
        <w:jc w:val="both"/>
        <w:rPr>
          <w:rFonts w:ascii="Times New Roman" w:hAnsi="Times New Roman" w:cs="Times New Roman"/>
          <w:i/>
          <w:sz w:val="30"/>
          <w:szCs w:val="30"/>
          <w:u w:val="single"/>
          <w:lang w:val="en-US"/>
        </w:rPr>
      </w:pPr>
      <w:r w:rsidRPr="00503E64">
        <w:rPr>
          <w:rFonts w:ascii="Times New Roman" w:hAnsi="Times New Roman" w:cs="Times New Roman"/>
          <w:i/>
          <w:sz w:val="30"/>
          <w:szCs w:val="30"/>
          <w:u w:val="single"/>
          <w:lang w:val="en-US"/>
        </w:rPr>
        <w:t>Test material: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Blood serum, blood plasma taken on heparin, urine.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It is unacceptable to use blood plasma collected on citrate, oxalate, EDTA.</w:t>
      </w:r>
    </w:p>
    <w:p w:rsidR="00827384" w:rsidRPr="00503E64" w:rsidRDefault="00827384" w:rsidP="00503E64">
      <w:pPr>
        <w:spacing w:after="0" w:line="240" w:lineRule="auto"/>
        <w:ind w:firstLine="709"/>
        <w:jc w:val="both"/>
        <w:rPr>
          <w:rFonts w:ascii="Times New Roman" w:hAnsi="Times New Roman" w:cs="Times New Roman"/>
          <w:b/>
          <w:i/>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For single definitions all solutions are ready for use.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For a large number of definitions, a worker is initially prepared solution.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Working solution Mix one volume of Buffer and Chromium</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analysis needs 4.0 ml of the working solution. Working solution can Store in a tightly closed plastic container in a dark place with temperature +2 ... + 8 ° С no more than 7 days or at a temperature of +15 ... + 25 ° С no more than 2 days.1. For single definitions The components of the reaction mixture to make the tubes in quantities</w:t>
      </w:r>
      <w:r w:rsidR="002C5E24" w:rsidRPr="00503E64">
        <w:rPr>
          <w:rFonts w:ascii="Times New Roman" w:hAnsi="Times New Roman" w:cs="Times New Roman"/>
          <w:sz w:val="30"/>
          <w:szCs w:val="30"/>
          <w:lang w:val="kk-KZ"/>
        </w:rPr>
        <w:t xml:space="preserve"> </w:t>
      </w:r>
      <w:r w:rsidRPr="00503E64">
        <w:rPr>
          <w:rFonts w:ascii="Times New Roman" w:hAnsi="Times New Roman" w:cs="Times New Roman"/>
          <w:sz w:val="30"/>
          <w:szCs w:val="30"/>
          <w:lang w:val="en-US"/>
        </w:rPr>
        <w:t>listed in table 8.</w:t>
      </w:r>
    </w:p>
    <w:p w:rsidR="00827384" w:rsidRPr="00503E64" w:rsidRDefault="00827384" w:rsidP="00503E64">
      <w:pPr>
        <w:spacing w:after="0" w:line="240" w:lineRule="auto"/>
        <w:ind w:firstLine="709"/>
        <w:jc w:val="right"/>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Table 8</w:t>
      </w:r>
    </w:p>
    <w:p w:rsidR="002C5E24" w:rsidRPr="00503E64" w:rsidRDefault="002C5E24" w:rsidP="00503E64">
      <w:pPr>
        <w:spacing w:after="0" w:line="240" w:lineRule="auto"/>
        <w:ind w:firstLine="709"/>
        <w:jc w:val="right"/>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2385"/>
        <w:gridCol w:w="7"/>
        <w:gridCol w:w="2393"/>
        <w:gridCol w:w="2393"/>
        <w:gridCol w:w="7"/>
        <w:gridCol w:w="2386"/>
      </w:tblGrid>
      <w:tr w:rsidR="00827384" w:rsidRPr="00503E64" w:rsidTr="00EA609B">
        <w:tc>
          <w:tcPr>
            <w:tcW w:w="2392"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Component, ml</w:t>
            </w:r>
          </w:p>
        </w:tc>
        <w:tc>
          <w:tcPr>
            <w:tcW w:w="7179" w:type="dxa"/>
            <w:gridSpan w:val="4"/>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Try</w:t>
            </w:r>
          </w:p>
        </w:tc>
      </w:tr>
      <w:tr w:rsidR="00827384" w:rsidRPr="00503E64" w:rsidTr="00EA609B">
        <w:tc>
          <w:tcPr>
            <w:tcW w:w="2392" w:type="dxa"/>
            <w:gridSpan w:val="2"/>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Sample </w:t>
            </w:r>
          </w:p>
          <w:p w:rsidR="00827384" w:rsidRPr="00503E64" w:rsidRDefault="00827384" w:rsidP="00503E64">
            <w:pPr>
              <w:jc w:val="both"/>
              <w:rPr>
                <w:rFonts w:ascii="Times New Roman" w:hAnsi="Times New Roman" w:cs="Times New Roman"/>
                <w:sz w:val="30"/>
                <w:szCs w:val="30"/>
                <w:lang w:val="en-US"/>
              </w:rPr>
            </w:pP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experimental</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calibration</w:t>
            </w:r>
          </w:p>
        </w:tc>
        <w:tc>
          <w:tcPr>
            <w:tcW w:w="2393"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control (single)</w:t>
            </w:r>
          </w:p>
        </w:tc>
      </w:tr>
      <w:tr w:rsidR="00827384" w:rsidRPr="00503E64" w:rsidTr="00EA609B">
        <w:tc>
          <w:tcPr>
            <w:tcW w:w="2392" w:type="dxa"/>
            <w:gridSpan w:val="2"/>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Blood serum (plasma) </w:t>
            </w:r>
            <w:r w:rsidRPr="00503E64">
              <w:rPr>
                <w:rFonts w:ascii="Times New Roman" w:hAnsi="Times New Roman" w:cs="Times New Roman"/>
                <w:sz w:val="30"/>
                <w:szCs w:val="30"/>
                <w:lang w:val="en-US"/>
              </w:rPr>
              <w:lastRenderedPageBreak/>
              <w:t>urine</w:t>
            </w:r>
          </w:p>
          <w:p w:rsidR="00827384" w:rsidRPr="00503E64" w:rsidRDefault="00827384" w:rsidP="00503E64">
            <w:pPr>
              <w:jc w:val="both"/>
              <w:rPr>
                <w:rFonts w:ascii="Times New Roman" w:hAnsi="Times New Roman" w:cs="Times New Roman"/>
                <w:sz w:val="30"/>
                <w:szCs w:val="30"/>
                <w:lang w:val="en-US"/>
              </w:rPr>
            </w:pPr>
          </w:p>
        </w:tc>
        <w:tc>
          <w:tcPr>
            <w:tcW w:w="2393"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 xml:space="preserve">0.02 </w:t>
            </w:r>
          </w:p>
          <w:p w:rsidR="00827384" w:rsidRPr="00503E64" w:rsidRDefault="00827384" w:rsidP="00503E64">
            <w:pPr>
              <w:ind w:firstLine="709"/>
              <w:jc w:val="both"/>
              <w:rPr>
                <w:rFonts w:ascii="Times New Roman" w:hAnsi="Times New Roman" w:cs="Times New Roman"/>
                <w:sz w:val="30"/>
                <w:szCs w:val="30"/>
                <w:lang w:val="en-US"/>
              </w:rPr>
            </w:pP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           </w:t>
            </w:r>
          </w:p>
        </w:tc>
        <w:tc>
          <w:tcPr>
            <w:tcW w:w="2393"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r>
      <w:tr w:rsidR="00827384" w:rsidRPr="00503E64" w:rsidTr="00EA609B">
        <w:tc>
          <w:tcPr>
            <w:tcW w:w="2392" w:type="dxa"/>
            <w:gridSpan w:val="2"/>
            <w:tcBorders>
              <w:bottom w:val="single" w:sz="4" w:space="0" w:color="auto"/>
              <w:right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Calibration</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calcium solution</w:t>
            </w:r>
          </w:p>
        </w:tc>
        <w:tc>
          <w:tcPr>
            <w:tcW w:w="2393" w:type="dxa"/>
            <w:tcBorders>
              <w:left w:val="single" w:sz="4" w:space="0" w:color="auto"/>
              <w:right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                 </w:t>
            </w:r>
          </w:p>
          <w:p w:rsidR="00827384" w:rsidRPr="00503E64" w:rsidRDefault="00827384" w:rsidP="00503E64">
            <w:pPr>
              <w:jc w:val="both"/>
              <w:rPr>
                <w:rFonts w:ascii="Times New Roman" w:hAnsi="Times New Roman" w:cs="Times New Roman"/>
                <w:sz w:val="30"/>
                <w:szCs w:val="30"/>
                <w:lang w:val="en-US"/>
              </w:rPr>
            </w:pPr>
          </w:p>
        </w:tc>
        <w:tc>
          <w:tcPr>
            <w:tcW w:w="2393" w:type="dxa"/>
            <w:tcBorders>
              <w:left w:val="single" w:sz="4" w:space="0" w:color="auto"/>
              <w:bottom w:val="single" w:sz="4" w:space="0" w:color="auto"/>
              <w:right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0.02</w:t>
            </w:r>
          </w:p>
        </w:tc>
        <w:tc>
          <w:tcPr>
            <w:tcW w:w="2393" w:type="dxa"/>
            <w:gridSpan w:val="2"/>
            <w:tcBorders>
              <w:left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r>
      <w:tr w:rsidR="00827384" w:rsidRPr="00503E64" w:rsidTr="00EA6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0"/>
        </w:trPr>
        <w:tc>
          <w:tcPr>
            <w:tcW w:w="2385" w:type="dxa"/>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Buffer</w:t>
            </w:r>
          </w:p>
        </w:tc>
        <w:tc>
          <w:tcPr>
            <w:tcW w:w="2400" w:type="dxa"/>
            <w:gridSpan w:val="2"/>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0.50 </w:t>
            </w:r>
          </w:p>
        </w:tc>
        <w:tc>
          <w:tcPr>
            <w:tcW w:w="2400" w:type="dxa"/>
            <w:gridSpan w:val="2"/>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c>
          <w:tcPr>
            <w:tcW w:w="2386" w:type="dxa"/>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r>
      <w:tr w:rsidR="00827384" w:rsidRPr="00503E64" w:rsidTr="00EA6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0"/>
        </w:trPr>
        <w:tc>
          <w:tcPr>
            <w:tcW w:w="2385" w:type="dxa"/>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Chromogen</w:t>
            </w:r>
          </w:p>
        </w:tc>
        <w:tc>
          <w:tcPr>
            <w:tcW w:w="2400" w:type="dxa"/>
            <w:gridSpan w:val="2"/>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0.50 </w:t>
            </w:r>
          </w:p>
        </w:tc>
        <w:tc>
          <w:tcPr>
            <w:tcW w:w="2400" w:type="dxa"/>
            <w:gridSpan w:val="2"/>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0.50</w:t>
            </w:r>
          </w:p>
        </w:tc>
        <w:tc>
          <w:tcPr>
            <w:tcW w:w="2386"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0.50</w:t>
            </w:r>
          </w:p>
        </w:tc>
      </w:tr>
      <w:tr w:rsidR="00827384" w:rsidRPr="00503E64" w:rsidTr="00EA6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2385" w:type="dxa"/>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Distilled water</w:t>
            </w:r>
          </w:p>
        </w:tc>
        <w:tc>
          <w:tcPr>
            <w:tcW w:w="2400" w:type="dxa"/>
            <w:gridSpan w:val="2"/>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1.00 </w:t>
            </w:r>
          </w:p>
          <w:p w:rsidR="00827384" w:rsidRPr="00503E64" w:rsidRDefault="00827384" w:rsidP="00503E64">
            <w:pPr>
              <w:ind w:left="108" w:firstLine="709"/>
              <w:jc w:val="both"/>
              <w:rPr>
                <w:rFonts w:ascii="Times New Roman" w:hAnsi="Times New Roman" w:cs="Times New Roman"/>
                <w:sz w:val="30"/>
                <w:szCs w:val="30"/>
                <w:lang w:val="en-US"/>
              </w:rPr>
            </w:pPr>
          </w:p>
        </w:tc>
        <w:tc>
          <w:tcPr>
            <w:tcW w:w="2400" w:type="dxa"/>
            <w:gridSpan w:val="2"/>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1.00</w:t>
            </w:r>
          </w:p>
        </w:tc>
        <w:tc>
          <w:tcPr>
            <w:tcW w:w="2386" w:type="dxa"/>
          </w:tcPr>
          <w:p w:rsidR="00827384" w:rsidRPr="00503E64" w:rsidRDefault="00827384" w:rsidP="00503E64">
            <w:pPr>
              <w:ind w:left="108"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1.02</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Stir the contents of the tubes thoroughly, incubate at room temperature (+18... + 25 ° C) for 5 minutes, then measure the value of the optical density of the calibration and test samples against control (blank) samples at a wavelength of 575 (560 - 580) nm in a ditch with a thickness of light absorbing layer 10 or 5 mm. Coloring resistant within 1 h. Calcium concentration calculated by the formula</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С = Е</w:t>
      </w:r>
      <w:r w:rsidRPr="00503E64">
        <w:rPr>
          <w:rFonts w:ascii="Times New Roman" w:hAnsi="Times New Roman" w:cs="Times New Roman"/>
          <w:sz w:val="30"/>
          <w:szCs w:val="30"/>
          <w:vertAlign w:val="subscript"/>
          <w:lang w:val="en-US"/>
        </w:rPr>
        <w:t xml:space="preserve">0 </w:t>
      </w:r>
      <w:r w:rsidRPr="00503E64">
        <w:rPr>
          <w:rFonts w:ascii="Times New Roman" w:hAnsi="Times New Roman" w:cs="Times New Roman"/>
          <w:sz w:val="30"/>
          <w:szCs w:val="30"/>
          <w:lang w:val="en-US"/>
        </w:rPr>
        <w:t>/ Е</w:t>
      </w:r>
      <w:r w:rsidRPr="00503E64">
        <w:rPr>
          <w:rFonts w:ascii="Times New Roman" w:hAnsi="Times New Roman" w:cs="Times New Roman"/>
          <w:sz w:val="30"/>
          <w:szCs w:val="30"/>
          <w:vertAlign w:val="subscript"/>
          <w:lang w:val="en-US"/>
        </w:rPr>
        <w:t>k</w:t>
      </w:r>
      <w:r w:rsidRPr="00503E64">
        <w:rPr>
          <w:rFonts w:ascii="Times New Roman" w:hAnsi="Times New Roman" w:cs="Times New Roman"/>
          <w:sz w:val="30"/>
          <w:szCs w:val="30"/>
          <w:lang w:val="en-US"/>
        </w:rPr>
        <w:t>2.5,</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were C is the concentration of calcium in the experimental sample,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 optical density of the experimental sample, unit of optical density;EC</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 optical density of the calibration sample, unit of optical density;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2.5 - calcium concentration in the calibration solution,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3B1FCD" w:rsidRPr="00503E64" w:rsidRDefault="003B1FCD"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2. For a large number of definitions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components of the reaction mixture to make the tubes in quantities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listed in Table. 9. Further definition to conduct as indicated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for single definitions. Calcium concentration in the sample calculated by the same formula.</w:t>
      </w:r>
    </w:p>
    <w:p w:rsidR="00827384" w:rsidRPr="00503E64" w:rsidRDefault="00827384" w:rsidP="00503E64">
      <w:pPr>
        <w:spacing w:after="0" w:line="240" w:lineRule="auto"/>
        <w:ind w:firstLine="709"/>
        <w:jc w:val="right"/>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w:t>
      </w:r>
      <w:r w:rsidR="003B1FCD" w:rsidRPr="00503E64">
        <w:rPr>
          <w:rFonts w:ascii="Times New Roman" w:hAnsi="Times New Roman" w:cs="Times New Roman"/>
          <w:sz w:val="30"/>
          <w:szCs w:val="30"/>
          <w:lang w:val="en-US"/>
        </w:rPr>
        <w:t xml:space="preserve">      </w:t>
      </w:r>
      <w:r w:rsidRPr="00503E64">
        <w:rPr>
          <w:rFonts w:ascii="Times New Roman" w:hAnsi="Times New Roman" w:cs="Times New Roman"/>
          <w:sz w:val="30"/>
          <w:szCs w:val="30"/>
          <w:lang w:val="en-US"/>
        </w:rPr>
        <w:t xml:space="preserve">                             Table 9</w:t>
      </w:r>
    </w:p>
    <w:p w:rsidR="002C5E24" w:rsidRPr="00503E64" w:rsidRDefault="002C5E24" w:rsidP="00503E64">
      <w:pPr>
        <w:spacing w:after="0" w:line="240" w:lineRule="auto"/>
        <w:ind w:firstLine="709"/>
        <w:jc w:val="right"/>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2660"/>
        <w:gridCol w:w="2125"/>
        <w:gridCol w:w="2393"/>
        <w:gridCol w:w="2393"/>
      </w:tblGrid>
      <w:tr w:rsidR="00827384" w:rsidRPr="00503E64" w:rsidTr="00EA609B">
        <w:tc>
          <w:tcPr>
            <w:tcW w:w="2660"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Component ml</w:t>
            </w:r>
          </w:p>
          <w:p w:rsidR="00827384" w:rsidRPr="00503E64" w:rsidRDefault="00827384" w:rsidP="00503E64">
            <w:pPr>
              <w:jc w:val="both"/>
              <w:rPr>
                <w:rFonts w:ascii="Times New Roman" w:hAnsi="Times New Roman" w:cs="Times New Roman"/>
                <w:sz w:val="30"/>
                <w:szCs w:val="30"/>
                <w:lang w:val="en-US"/>
              </w:rPr>
            </w:pPr>
          </w:p>
        </w:tc>
        <w:tc>
          <w:tcPr>
            <w:tcW w:w="6911" w:type="dxa"/>
            <w:gridSpan w:val="3"/>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Try</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660" w:type="dxa"/>
          </w:tcPr>
          <w:p w:rsidR="00827384" w:rsidRPr="00503E64" w:rsidRDefault="00827384" w:rsidP="00503E64">
            <w:pPr>
              <w:jc w:val="both"/>
              <w:rPr>
                <w:rFonts w:ascii="Times New Roman" w:hAnsi="Times New Roman" w:cs="Times New Roman"/>
                <w:sz w:val="30"/>
                <w:szCs w:val="30"/>
                <w:lang w:val="en-US"/>
              </w:rPr>
            </w:pPr>
          </w:p>
        </w:tc>
        <w:tc>
          <w:tcPr>
            <w:tcW w:w="212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experimental</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calibration</w:t>
            </w:r>
          </w:p>
        </w:tc>
        <w:tc>
          <w:tcPr>
            <w:tcW w:w="2393"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control</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(single)</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660"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Serum </w:t>
            </w:r>
            <w:r w:rsidRPr="00503E64">
              <w:rPr>
                <w:rFonts w:ascii="Times New Roman" w:hAnsi="Times New Roman" w:cs="Times New Roman"/>
                <w:sz w:val="30"/>
                <w:szCs w:val="30"/>
                <w:lang w:val="en-US"/>
              </w:rPr>
              <w:lastRenderedPageBreak/>
              <w:t>(plasma)</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blood, urine</w:t>
            </w:r>
          </w:p>
        </w:tc>
        <w:tc>
          <w:tcPr>
            <w:tcW w:w="2125"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 xml:space="preserve">0.02 </w:t>
            </w:r>
          </w:p>
          <w:p w:rsidR="00827384" w:rsidRPr="00503E64" w:rsidRDefault="00827384" w:rsidP="00503E64">
            <w:pPr>
              <w:jc w:val="both"/>
              <w:rPr>
                <w:rFonts w:ascii="Times New Roman" w:hAnsi="Times New Roman" w:cs="Times New Roman"/>
                <w:sz w:val="30"/>
                <w:szCs w:val="30"/>
                <w:lang w:val="en-US"/>
              </w:rPr>
            </w:pP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 xml:space="preserve">             -                     </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r>
      <w:tr w:rsidR="00827384" w:rsidRPr="00503E64" w:rsidTr="00EA609B">
        <w:tc>
          <w:tcPr>
            <w:tcW w:w="2660"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Calibration</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calcium solution</w:t>
            </w:r>
          </w:p>
        </w:tc>
        <w:tc>
          <w:tcPr>
            <w:tcW w:w="212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0.02</w:t>
            </w:r>
          </w:p>
        </w:tc>
        <w:tc>
          <w:tcPr>
            <w:tcW w:w="2393"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660"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Working solution</w:t>
            </w:r>
          </w:p>
        </w:tc>
        <w:tc>
          <w:tcPr>
            <w:tcW w:w="2125"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2.00</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2.00</w:t>
            </w:r>
          </w:p>
        </w:tc>
        <w:tc>
          <w:tcPr>
            <w:tcW w:w="2393"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2.00</w:t>
            </w:r>
          </w:p>
          <w:p w:rsidR="00827384" w:rsidRPr="00503E64" w:rsidRDefault="00827384" w:rsidP="00503E64">
            <w:pPr>
              <w:jc w:val="both"/>
              <w:rPr>
                <w:rFonts w:ascii="Times New Roman" w:hAnsi="Times New Roman" w:cs="Times New Roman"/>
                <w:sz w:val="30"/>
                <w:szCs w:val="30"/>
                <w:lang w:val="en-US"/>
              </w:rPr>
            </w:pP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Upon receipt of calcium concentrations above 3.75 mmol / l, the sample must be diluted with distilled water. in a 1: 1 ratio, repeat the analysis and multiply the result by 2.</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4</w:t>
      </w:r>
      <w:r w:rsidRPr="00503E64">
        <w:rPr>
          <w:rFonts w:ascii="Times New Roman" w:hAnsi="Times New Roman" w:cs="Times New Roman"/>
          <w:sz w:val="30"/>
          <w:szCs w:val="30"/>
          <w:lang w:val="en-US"/>
        </w:rPr>
        <w:t xml:space="preserve">.   </w:t>
      </w:r>
      <w:r w:rsidRPr="00503E64">
        <w:rPr>
          <w:rFonts w:ascii="Times New Roman" w:hAnsi="Times New Roman" w:cs="Times New Roman"/>
          <w:b/>
          <w:sz w:val="30"/>
          <w:szCs w:val="30"/>
          <w:lang w:val="en-US"/>
        </w:rPr>
        <w:t>Determination of calcium in serum</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titration method using murexide</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The complexing agent solution: 0.665 g of EDTA (complexone III) quantitatively completely dissolved in 1 liter of distilled water.</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9 n. sodium hydroxide solution: 36 g of NaOH dissolved in 100 ml distilled water.</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Murexide mixed with NaCl in the ratio of 1:50, worn into a fine powder. Rub in a mortar for 20-30 minutes to a dusty state.</w:t>
      </w:r>
    </w:p>
    <w:p w:rsidR="003B1FCD" w:rsidRPr="00503E64" w:rsidRDefault="003B1FCD" w:rsidP="00503E64">
      <w:pPr>
        <w:spacing w:after="0" w:line="240" w:lineRule="auto"/>
        <w:ind w:firstLine="709"/>
        <w:jc w:val="both"/>
        <w:rPr>
          <w:rFonts w:ascii="Times New Roman" w:hAnsi="Times New Roman" w:cs="Times New Roman"/>
          <w:b/>
          <w:i/>
          <w:sz w:val="30"/>
          <w:szCs w:val="30"/>
          <w:lang w:val="en-US"/>
        </w:rPr>
      </w:pPr>
    </w:p>
    <w:p w:rsidR="003B1FCD" w:rsidRPr="00503E64" w:rsidRDefault="003B1FCD" w:rsidP="00503E64">
      <w:pPr>
        <w:spacing w:after="0" w:line="240" w:lineRule="auto"/>
        <w:ind w:firstLine="709"/>
        <w:jc w:val="both"/>
        <w:rPr>
          <w:rFonts w:ascii="Times New Roman" w:hAnsi="Times New Roman" w:cs="Times New Roman"/>
          <w:b/>
          <w:i/>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 a conical flask make 50 ml of distilled water, 0.4 ml 9 n. NaOH solution and add a few grains on the tip of the knife murexidum. A pale lilac color immediately appears due to the color of the indicator itself. The sample volume is divided in half. One part of the solution serves as a benchmark for murexide staining, the other for setting up an experimental sample. To it add 1 ml of serum, which leads to the appearance of pale pink staining, due to the formation of calcium-murexide complex. The solution is titrated immediately. EDTA before returning to the previous color of the indicator. Establishment the end of the titration is facilitated by a comparison of the color of the control and test samples. nineteen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The calculation is carried out according to the formula</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 mg% = 7.2 ∙ V,</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where V is the number of ml, followed by titration of the complexing agent. To express the results in mEq / L, the value found is divided by 2. </w:t>
      </w:r>
      <w:r w:rsidRPr="00503E64">
        <w:rPr>
          <w:rFonts w:ascii="Times New Roman" w:hAnsi="Times New Roman" w:cs="Times New Roman"/>
          <w:sz w:val="30"/>
          <w:szCs w:val="30"/>
          <w:lang w:val="en-US"/>
        </w:rPr>
        <w:lastRenderedPageBreak/>
        <w:t>Normal values ​​of serum calcium concentration make up 9–12 mg% or 4.5–6 mEq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6</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Quantitative determination of potassium in biological fluids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Potassium is the main intracellular cation. In the extracellular fluid its content is low. In healthy blood plasma . People concentration of potassium is 3.6 - 5.4 mmol / l. Reducing it to a level of less than 3.5 mmol / l leads to severe abnormalities in the human body: muscle weakness, the appearance of flaccid paralysis, the cessation of bowel movements (peristalsis), bloating. An increase in plasma potassium levels above 5.6 mmol / l is accompanied feeling of “crawling goosebumps”, “stiffness of limbs”, heart rhythm disturbance. Cardiac arrest may occur, as well as respiratory muscle paralysis.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Test 1. Determination of serum potassium concentration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or blood plasma by turbidimetric method</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without deproteinization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i/>
          <w:sz w:val="30"/>
          <w:szCs w:val="30"/>
          <w:lang w:val="en-US"/>
        </w:rPr>
        <w:t>The principle of the method</w:t>
      </w:r>
      <w:r w:rsidRPr="00503E64">
        <w:rPr>
          <w:rFonts w:ascii="Times New Roman" w:hAnsi="Times New Roman" w:cs="Times New Roman"/>
          <w:sz w:val="30"/>
          <w:szCs w:val="30"/>
          <w:lang w:val="en-US"/>
        </w:rPr>
        <w:t>. When potassium ions interact with tetraphenylborate ions in an alkaline medium, a stable suspension is formed. The optical density of the suspension, measured at a wavelength of 578 nm, propor -tional    to   the    concentration of potassium ions in the sample.</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Test material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Serum or heparinized blood plasma. Hemolysis is not allowed. Storage - no more than 8 hours at a temperature of 2 - 8 ° C.</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Monoreagent: sodium tetraphenylborate - 35 mmol / l; sodium caustic - 200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The calibrator - 5 mmol / l.</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 xml:space="preserve">Working process   </w:t>
      </w:r>
      <w:r w:rsidRPr="00503E64">
        <w:rPr>
          <w:rFonts w:ascii="Times New Roman" w:hAnsi="Times New Roman" w:cs="Times New Roman"/>
          <w:sz w:val="30"/>
          <w:szCs w:val="30"/>
          <w:lang w:val="en-US"/>
        </w:rPr>
        <w:t>The components of the reaction mixture to make the tubes in quantities</w:t>
      </w:r>
      <w:r w:rsidRPr="00503E64">
        <w:rPr>
          <w:rFonts w:ascii="Times New Roman" w:hAnsi="Times New Roman" w:cs="Times New Roman"/>
          <w:b/>
          <w:i/>
          <w:sz w:val="30"/>
          <w:szCs w:val="30"/>
          <w:lang w:val="en-US"/>
        </w:rPr>
        <w:t xml:space="preserve"> </w:t>
      </w:r>
      <w:r w:rsidRPr="00503E64">
        <w:rPr>
          <w:rFonts w:ascii="Times New Roman" w:hAnsi="Times New Roman" w:cs="Times New Roman"/>
          <w:sz w:val="30"/>
          <w:szCs w:val="30"/>
          <w:lang w:val="en-US"/>
        </w:rPr>
        <w:t>listed in table 10.</w:t>
      </w:r>
    </w:p>
    <w:p w:rsidR="00827384" w:rsidRPr="00503E64" w:rsidRDefault="00827384" w:rsidP="00503E64">
      <w:pPr>
        <w:spacing w:after="0" w:line="240" w:lineRule="auto"/>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Table 10</w:t>
      </w:r>
    </w:p>
    <w:p w:rsidR="002C5E24" w:rsidRPr="00503E64" w:rsidRDefault="002C5E24" w:rsidP="00503E64">
      <w:pPr>
        <w:spacing w:after="0" w:line="240" w:lineRule="auto"/>
        <w:ind w:firstLine="709"/>
        <w:jc w:val="both"/>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2631"/>
        <w:gridCol w:w="2013"/>
        <w:gridCol w:w="1985"/>
        <w:gridCol w:w="2942"/>
      </w:tblGrid>
      <w:tr w:rsidR="00827384" w:rsidRPr="00503E64" w:rsidTr="00EA609B">
        <w:tc>
          <w:tcPr>
            <w:tcW w:w="2631" w:type="dxa"/>
            <w:vMerge w:val="restart"/>
          </w:tcPr>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Component µl</w:t>
            </w:r>
          </w:p>
          <w:p w:rsidR="00827384" w:rsidRPr="00503E64" w:rsidRDefault="00827384" w:rsidP="00503E64">
            <w:pPr>
              <w:jc w:val="both"/>
              <w:rPr>
                <w:rFonts w:ascii="Times New Roman" w:hAnsi="Times New Roman" w:cs="Times New Roman"/>
                <w:sz w:val="30"/>
                <w:szCs w:val="30"/>
                <w:lang w:val="en-US"/>
              </w:rPr>
            </w:pPr>
          </w:p>
        </w:tc>
        <w:tc>
          <w:tcPr>
            <w:tcW w:w="6940" w:type="dxa"/>
            <w:gridSpan w:val="3"/>
            <w:tcBorders>
              <w:bottom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Try</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631" w:type="dxa"/>
            <w:vMerge/>
          </w:tcPr>
          <w:p w:rsidR="00827384" w:rsidRPr="00503E64" w:rsidRDefault="00827384" w:rsidP="00503E64">
            <w:pPr>
              <w:jc w:val="both"/>
              <w:rPr>
                <w:rFonts w:ascii="Times New Roman" w:hAnsi="Times New Roman" w:cs="Times New Roman"/>
                <w:sz w:val="30"/>
                <w:szCs w:val="30"/>
                <w:lang w:val="en-US"/>
              </w:rPr>
            </w:pPr>
          </w:p>
        </w:tc>
        <w:tc>
          <w:tcPr>
            <w:tcW w:w="201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experimental</w:t>
            </w:r>
          </w:p>
        </w:tc>
        <w:tc>
          <w:tcPr>
            <w:tcW w:w="1985" w:type="dxa"/>
            <w:tcBorders>
              <w:bottom w:val="single" w:sz="4" w:space="0" w:color="auto"/>
            </w:tcBorders>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calibration</w:t>
            </w:r>
          </w:p>
        </w:tc>
        <w:tc>
          <w:tcPr>
            <w:tcW w:w="2942" w:type="dxa"/>
            <w:tcBorders>
              <w:bottom w:val="single" w:sz="4" w:space="0" w:color="auto"/>
            </w:tcBorders>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Control (single)</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63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Monoreagent</w:t>
            </w:r>
          </w:p>
        </w:tc>
        <w:tc>
          <w:tcPr>
            <w:tcW w:w="2013" w:type="dxa"/>
            <w:vAlign w:val="center"/>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400</w:t>
            </w:r>
          </w:p>
          <w:p w:rsidR="00827384" w:rsidRPr="00503E64" w:rsidRDefault="00827384" w:rsidP="00503E64">
            <w:pPr>
              <w:jc w:val="both"/>
              <w:rPr>
                <w:rFonts w:ascii="Times New Roman" w:hAnsi="Times New Roman" w:cs="Times New Roman"/>
                <w:sz w:val="30"/>
                <w:szCs w:val="30"/>
                <w:lang w:val="en-US"/>
              </w:rPr>
            </w:pPr>
          </w:p>
        </w:tc>
        <w:tc>
          <w:tcPr>
            <w:tcW w:w="1985" w:type="dxa"/>
            <w:tcBorders>
              <w:top w:val="single" w:sz="4" w:space="0" w:color="auto"/>
            </w:tcBorders>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400</w:t>
            </w:r>
          </w:p>
        </w:tc>
        <w:tc>
          <w:tcPr>
            <w:tcW w:w="2942" w:type="dxa"/>
            <w:tcBorders>
              <w:top w:val="single" w:sz="4" w:space="0" w:color="auto"/>
              <w:bottom w:val="single" w:sz="4" w:space="0" w:color="auto"/>
            </w:tcBorders>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400</w:t>
            </w:r>
          </w:p>
        </w:tc>
      </w:tr>
      <w:tr w:rsidR="00827384" w:rsidRPr="00503E64" w:rsidTr="00EA609B">
        <w:tc>
          <w:tcPr>
            <w:tcW w:w="263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Test sample</w:t>
            </w:r>
          </w:p>
        </w:tc>
        <w:tc>
          <w:tcPr>
            <w:tcW w:w="2013" w:type="dxa"/>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10</w:t>
            </w:r>
          </w:p>
        </w:tc>
        <w:tc>
          <w:tcPr>
            <w:tcW w:w="1985" w:type="dxa"/>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942" w:type="dxa"/>
            <w:tcBorders>
              <w:top w:val="single" w:sz="4" w:space="0" w:color="auto"/>
              <w:bottom w:val="single" w:sz="4" w:space="0" w:color="auto"/>
            </w:tcBorders>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r>
      <w:tr w:rsidR="00827384" w:rsidRPr="00503E64" w:rsidTr="00EA609B">
        <w:tc>
          <w:tcPr>
            <w:tcW w:w="263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Calibrator</w:t>
            </w:r>
          </w:p>
        </w:tc>
        <w:tc>
          <w:tcPr>
            <w:tcW w:w="2013" w:type="dxa"/>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c>
          <w:tcPr>
            <w:tcW w:w="1985" w:type="dxa"/>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tc>
        <w:tc>
          <w:tcPr>
            <w:tcW w:w="2942" w:type="dxa"/>
            <w:tcBorders>
              <w:top w:val="single" w:sz="4" w:space="0" w:color="auto"/>
              <w:bottom w:val="single" w:sz="4" w:space="0" w:color="auto"/>
            </w:tcBorders>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r>
      <w:tr w:rsidR="00827384" w:rsidRPr="00503E64" w:rsidTr="00EA609B">
        <w:tc>
          <w:tcPr>
            <w:tcW w:w="2631"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Water</w:t>
            </w:r>
          </w:p>
        </w:tc>
        <w:tc>
          <w:tcPr>
            <w:tcW w:w="2013" w:type="dxa"/>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tc>
        <w:tc>
          <w:tcPr>
            <w:tcW w:w="1985" w:type="dxa"/>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942" w:type="dxa"/>
            <w:tcBorders>
              <w:top w:val="single" w:sz="4" w:space="0" w:color="auto"/>
            </w:tcBorders>
            <w:vAlign w:val="center"/>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Mix and incubate for 10 minutes at a temperature of 37 </w:t>
      </w:r>
      <w:r w:rsidRPr="00503E64">
        <w:rPr>
          <w:rFonts w:ascii="Times New Roman" w:hAnsi="Times New Roman" w:cs="Times New Roman"/>
          <w:sz w:val="30"/>
          <w:szCs w:val="30"/>
          <w:vertAlign w:val="superscript"/>
          <w:lang w:val="en-US"/>
        </w:rPr>
        <w:t>0</w:t>
      </w:r>
      <w:r w:rsidRPr="00503E64">
        <w:rPr>
          <w:rFonts w:ascii="Times New Roman" w:hAnsi="Times New Roman" w:cs="Times New Roman"/>
          <w:sz w:val="30"/>
          <w:szCs w:val="30"/>
          <w:lang w:val="en-US"/>
        </w:rPr>
        <w:t>C. At the end of the incubation, measure the optical density of the test and calibration samples against the control (blank) sample at a wavelength. 578 nm in a cuvette with a thickness of 1 cm light absorbing layer.</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Payment</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           C = 5 E sample  </w:t>
      </w:r>
      <w:r w:rsidRPr="00503E64">
        <w:rPr>
          <w:rFonts w:ascii="Times New Roman" w:hAnsi="Times New Roman" w:cs="Times New Roman"/>
          <w:sz w:val="30"/>
          <w:szCs w:val="30"/>
          <w:lang w:val="en-US"/>
        </w:rPr>
        <w:t>/</w:t>
      </w:r>
      <w:r w:rsidRPr="00503E64">
        <w:rPr>
          <w:rFonts w:ascii="Times New Roman" w:hAnsi="Times New Roman" w:cs="Times New Roman"/>
          <w:b/>
          <w:sz w:val="30"/>
          <w:szCs w:val="30"/>
          <w:lang w:val="en-US"/>
        </w:rPr>
        <w:t xml:space="preserve">  E calibrator(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Reference limits: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newborns - 3.7 - 5.9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children - 3.4 - 4.7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adults - 3.5 - 5.1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2. Determination of potassium in biological fluids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5% sodium acetate solution.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A mixture of copper and lead acetates solutions: 7.5 g weighed into a flask crystalline copper acetate and 2 g of crystalline lead acetate. 150 ml of distilled water are added, the mixture is heated to boiling and filtered after cooling.</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Crystalline sodium nitrite.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 Sodium nitrite in a solution of lead and copper acetates: 250 mg of sodium nitrite are added to 2 ml of reagent 2.</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 5% solution of rivanol.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6. Glacial acetic acid.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To the centrifuge tube add 0.5 ml of sodium acetate solution (reagent 1), 0.1 ml of the studied biological fluid and 0.5 ml of reagent 4. The contents of the test tube are well mixed with a glass using a wand, rubbing it against the inner walls of the tube for 5 minutes, leave for 1 hour. After centrifuging for 10 minutes at 1500 rpm. A completely clear supernatant is poured, and 1 ml of reagent 1 is added to the tube. Stir with a glass rod, centrifuge and carefully pour off the supernatant. A similar washing with reagent 1 is repeated several more. until it is completely white, without blueness. Then, 1 </w:t>
      </w:r>
      <w:r w:rsidRPr="00503E64">
        <w:rPr>
          <w:rFonts w:ascii="Times New Roman" w:hAnsi="Times New Roman" w:cs="Times New Roman"/>
          <w:sz w:val="30"/>
          <w:szCs w:val="30"/>
          <w:lang w:val="en-US"/>
        </w:rPr>
        <w:lastRenderedPageBreak/>
        <w:t xml:space="preserve">ml of rivanol solution and 2 ml of glacial acetic acid are added to the precipitate. The mixture is stirred and, by adding distilled water, transferred to a 25 ml volumetric flask, bringing to the mark. Mix well and colorimetrate against water at </w:t>
      </w:r>
      <w:r w:rsidRPr="00503E64">
        <w:rPr>
          <w:rFonts w:ascii="Times New Roman" w:hAnsi="Times New Roman" w:cs="Times New Roman"/>
          <w:sz w:val="30"/>
          <w:szCs w:val="30"/>
          <w:lang w:val="en-US"/>
        </w:rPr>
        <w:t></w:t>
      </w:r>
      <w:r w:rsidRPr="00503E64">
        <w:rPr>
          <w:rFonts w:ascii="Times New Roman" w:hAnsi="Times New Roman" w:cs="Times New Roman"/>
          <w:sz w:val="30"/>
          <w:szCs w:val="30"/>
          <w:lang w:val="en-US"/>
        </w:rPr>
        <w:t> = 540 nm in a cuvette with a thickness of 10 mm light absorbing layer.</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Payment:</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   C (mg%) = E ∙ 36,</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where E is the extinction index; 36 is a constant coefficient; C is the concentration of potassium in the biological fluid. Normal values ​​of serum potassium concentration are 14 - 24 mg% or 3.8 - 6.2 mEq / l In urine, the concentration can reach 80 - 100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 xml:space="preserve"> №</w:t>
      </w:r>
      <w:r w:rsidRPr="00503E64">
        <w:rPr>
          <w:rFonts w:ascii="Times New Roman" w:hAnsi="Times New Roman" w:cs="Times New Roman"/>
          <w:b/>
          <w:sz w:val="30"/>
          <w:szCs w:val="30"/>
          <w:lang w:val="en-US"/>
        </w:rPr>
        <w:t xml:space="preserve"> 7</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Quantitative determination of phosphorus in biological fluids  </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Inorganic phosphorus content in circulating plasma depends on the function of the parathyroid glands, vitamin D intake (affecting the absorption of phosphorus through the intestinal mucosa), as well as kidney function, metabolic processes in bone tissue, nutritional character. Inorganic phosphorus biological fluids is part of the salts of phosphoric acid. Main the appointment of phosphoric acid salts in biological fluids and, in first of all, in the blood - the creation of a buffer system in them. Pretty often for diagnostic purposes in clinical laboratories inorganic phosphorus content is determined in patients' blood. Fine in the blood, the content of inorganic phosphorus is 2.5-5 mg%.</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1. Determination of inorganic phosphorus in the blood</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The principle of the method.</w:t>
      </w:r>
      <w:r w:rsidRPr="00503E64">
        <w:rPr>
          <w:rFonts w:ascii="Times New Roman" w:hAnsi="Times New Roman" w:cs="Times New Roman"/>
          <w:sz w:val="30"/>
          <w:szCs w:val="30"/>
          <w:lang w:val="en-US"/>
        </w:rPr>
        <w:t xml:space="preserve"> Inorganic phosphate interacts with ammonium molybdate in the presence of reducing agents (for example, hydroquinone and sodium sulfite) to form a colored complex compound (molybdenum blue). Color intensity the solution is proportional to the concentration of inorganic phosphate.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Reagents:</w:t>
      </w:r>
      <w:r w:rsidRPr="00503E64">
        <w:rPr>
          <w:rFonts w:ascii="Times New Roman" w:hAnsi="Times New Roman" w:cs="Times New Roman"/>
          <w:sz w:val="30"/>
          <w:szCs w:val="30"/>
          <w:lang w:val="en-US"/>
        </w:rPr>
        <w:t xml:space="preserve"> 20% trichloroacetic acid solution, molybdenum</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reagent (ammonium molybdate), 1% hydroquinone solution, carbonate sulphite solution; standard phosphorus solutions containing respectively 5, 10, 15, 20, and 25 μg / ml.</w:t>
      </w:r>
    </w:p>
    <w:p w:rsidR="00A93D63" w:rsidRPr="00503E64" w:rsidRDefault="00A93D63"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1. Construction of the calibration curve: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 in five tubes make 1 ml of a standard solution of phosphorus, containing respectively 5, 10, 15, 20 and 25 µg / ml. In the control test tube make 1 ml of distilled water;</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 add 4 ml of distilled water, 0.5 ml to all samples 20% solution of trichloroacetic acid, 0.5 ml of molybdenum reagent and 0.5 ml of 1% solution of hydroquinone. The contents of the tubes are thoroughly mixed and left for 5 minutes, after which all samples add 2 ml of carbonate-sulphite solution and 1.5 ml of distilled water; mix and leave at room temperature for 10 minutes. Samples are colorimetric with a green filter in cuvettes with a layer thickness of 10 mm against the control sample.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Determination of phosphorus in the blood In the centrifuge tube make 3 ml of distilled water, 1 ml of blood and 1 ml of 20% trichloroacetic acid solution, the mixture is stirred and left for 10 minutes (to precipitate proteins). Then samples centrifuged for 5 min at 1500 rpm and 1 ml of supernatant liquids are taken to another tube. To prepare a control sample, add 1 ml of distilled water to another tube. Next, reagents are poured into both tubes in the same sequence as described in step b when constructing the calibration curve. Calculation: the concentration of phosphorus in the sample is determined by the calibration curve and its content in blood in mg% is calculated using the formula</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X = (A 5 100) / 1000 = A / 2 (mg%),</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where A is the amount of phosphorus in the sample, determined by the calibration crooked;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And 5 - the amount of phosphorus in 1 ml of blood;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100 - for recalculating the amount of phosphorus in 100 ml of blood;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1000 - to convert µg to mg.</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2.  Determination of the concentration of inorganic phosphorus in serum UV-method without deproteinization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The principle of the method.</w:t>
      </w:r>
      <w:r w:rsidRPr="00503E64">
        <w:rPr>
          <w:rFonts w:ascii="Times New Roman" w:hAnsi="Times New Roman" w:cs="Times New Roman"/>
          <w:sz w:val="30"/>
          <w:szCs w:val="30"/>
          <w:lang w:val="en-US"/>
        </w:rPr>
        <w:t xml:space="preserve"> In the interaction of inorganic phosphorus with ammonium molybdate in a solution of sulfuric acid is formed phosphomolybdate complex, which leads to an increase in absorption, measured at a wavelength of 340 nm.</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Test material: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Blood serum on an empty stomach. Use of hemolyzed and lipemic samples are unacceptable.</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1. Molybdenum reagent (final concentrations in the test): Ammonium molybdate - 1.5 mmol / l; 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SO</w:t>
      </w:r>
      <w:r w:rsidRPr="00503E64">
        <w:rPr>
          <w:rFonts w:ascii="Times New Roman" w:hAnsi="Times New Roman" w:cs="Times New Roman"/>
          <w:sz w:val="30"/>
          <w:szCs w:val="30"/>
          <w:vertAlign w:val="subscript"/>
          <w:lang w:val="en-US"/>
        </w:rPr>
        <w:t>4</w:t>
      </w:r>
      <w:r w:rsidRPr="00503E64">
        <w:rPr>
          <w:rFonts w:ascii="Times New Roman" w:hAnsi="Times New Roman" w:cs="Times New Roman"/>
          <w:sz w:val="30"/>
          <w:szCs w:val="30"/>
          <w:lang w:val="en-US"/>
        </w:rPr>
        <w:t xml:space="preserve">  - 340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Detergent (final concentration in the test): Polysorbate 20 to 100 mg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The calibrator - 1,615 mmol / l.</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i/>
          <w:sz w:val="30"/>
          <w:szCs w:val="30"/>
          <w:lang w:val="en-US"/>
        </w:rPr>
      </w:pPr>
      <w:r w:rsidRPr="00503E64">
        <w:rPr>
          <w:rFonts w:ascii="Times New Roman" w:hAnsi="Times New Roman" w:cs="Times New Roman"/>
          <w:i/>
          <w:sz w:val="30"/>
          <w:szCs w:val="30"/>
          <w:lang w:val="en-US"/>
        </w:rPr>
        <w:t>Preparation of working reagent</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Mix molybdenum reagent and detergent in a ratio of 100: 1. Working reagent is stable for at least 14 days at storage temperature 18 - 25 </w:t>
      </w:r>
      <w:r w:rsidRPr="00503E64">
        <w:rPr>
          <w:rFonts w:ascii="Times New Roman" w:hAnsi="Times New Roman" w:cs="Times New Roman"/>
          <w:sz w:val="30"/>
          <w:szCs w:val="30"/>
          <w:vertAlign w:val="superscript"/>
          <w:lang w:val="en-US"/>
        </w:rPr>
        <w:t>0</w:t>
      </w:r>
      <w:r w:rsidRPr="00503E64">
        <w:rPr>
          <w:rFonts w:ascii="Times New Roman" w:hAnsi="Times New Roman" w:cs="Times New Roman"/>
          <w:sz w:val="30"/>
          <w:szCs w:val="30"/>
          <w:lang w:val="en-US"/>
        </w:rPr>
        <w:t>C.  The components of the reaction mixture to make the tubes in quantities listed in Table. eleven.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Table 11</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tbl>
      <w:tblPr>
        <w:tblStyle w:val="a6"/>
        <w:tblW w:w="0" w:type="auto"/>
        <w:tblLook w:val="04A0" w:firstRow="1" w:lastRow="0" w:firstColumn="1" w:lastColumn="0" w:noHBand="0" w:noVBand="1"/>
      </w:tblPr>
      <w:tblGrid>
        <w:gridCol w:w="2392"/>
        <w:gridCol w:w="2393"/>
        <w:gridCol w:w="2393"/>
        <w:gridCol w:w="2393"/>
      </w:tblGrid>
      <w:tr w:rsidR="00827384" w:rsidRPr="00503E64" w:rsidTr="00EA609B">
        <w:tc>
          <w:tcPr>
            <w:tcW w:w="2392" w:type="dxa"/>
            <w:vMerge w:val="restart"/>
          </w:tcPr>
          <w:p w:rsidR="00827384" w:rsidRPr="00503E64" w:rsidRDefault="00827384" w:rsidP="00503E64">
            <w:pPr>
              <w:jc w:val="both"/>
              <w:rPr>
                <w:rFonts w:ascii="Times New Roman" w:hAnsi="Times New Roman" w:cs="Times New Roman"/>
                <w:sz w:val="30"/>
                <w:szCs w:val="30"/>
                <w:lang w:val="en-US"/>
              </w:rPr>
            </w:pP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Component µl</w:t>
            </w:r>
          </w:p>
        </w:tc>
        <w:tc>
          <w:tcPr>
            <w:tcW w:w="7179" w:type="dxa"/>
            <w:gridSpan w:val="3"/>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Try</w:t>
            </w:r>
          </w:p>
        </w:tc>
      </w:tr>
      <w:tr w:rsidR="00827384" w:rsidRPr="00503E64" w:rsidTr="00EA609B">
        <w:tc>
          <w:tcPr>
            <w:tcW w:w="2392" w:type="dxa"/>
            <w:vMerge/>
          </w:tcPr>
          <w:p w:rsidR="00827384" w:rsidRPr="00503E64" w:rsidRDefault="00827384" w:rsidP="00503E64">
            <w:pPr>
              <w:jc w:val="both"/>
              <w:rPr>
                <w:rFonts w:ascii="Times New Roman" w:hAnsi="Times New Roman" w:cs="Times New Roman"/>
                <w:sz w:val="30"/>
                <w:szCs w:val="30"/>
                <w:lang w:val="en-US"/>
              </w:rPr>
            </w:pP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experimental</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calibration</w:t>
            </w:r>
          </w:p>
        </w:tc>
        <w:tc>
          <w:tcPr>
            <w:tcW w:w="2393"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control (single)</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Working reagent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Blood serum</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Calibrator</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Water</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Mix and incubate for 5 minutes at a temperature of 18 - 25 </w:t>
      </w:r>
      <w:r w:rsidRPr="00503E64">
        <w:rPr>
          <w:rFonts w:ascii="Times New Roman" w:hAnsi="Times New Roman" w:cs="Times New Roman"/>
          <w:sz w:val="30"/>
          <w:szCs w:val="30"/>
          <w:vertAlign w:val="superscript"/>
          <w:lang w:val="en-US"/>
        </w:rPr>
        <w:t>0</w:t>
      </w:r>
      <w:r w:rsidRPr="00503E64">
        <w:rPr>
          <w:rFonts w:ascii="Times New Roman" w:hAnsi="Times New Roman" w:cs="Times New Roman"/>
          <w:sz w:val="30"/>
          <w:szCs w:val="30"/>
          <w:lang w:val="en-US"/>
        </w:rPr>
        <w:t>C. By the end of the incubation measure the optical density of the experimental and calibration samples against the control (blank) sample at λ = 340 nm and d = 1 cm. The color is stable for 60 minutes.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Payment:</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 = 1.615 E sample  / E calibrator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Reference limits:</w:t>
      </w:r>
      <w:r w:rsidRPr="00503E64">
        <w:rPr>
          <w:rFonts w:ascii="Times New Roman" w:hAnsi="Times New Roman" w:cs="Times New Roman"/>
          <w:sz w:val="30"/>
          <w:szCs w:val="30"/>
          <w:lang w:val="en-US"/>
        </w:rPr>
        <w:t xml:space="preserve"> 0.87 - 1.45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         Experience 3</w:t>
      </w:r>
      <w:r w:rsidRPr="00503E64">
        <w:rPr>
          <w:rFonts w:ascii="Times New Roman" w:hAnsi="Times New Roman" w:cs="Times New Roman"/>
          <w:sz w:val="30"/>
          <w:szCs w:val="30"/>
          <w:lang w:val="en-US"/>
        </w:rPr>
        <w:t>.</w:t>
      </w:r>
      <w:r w:rsidRPr="00503E64">
        <w:rPr>
          <w:rFonts w:ascii="Times New Roman" w:hAnsi="Times New Roman" w:cs="Times New Roman"/>
          <w:b/>
          <w:sz w:val="30"/>
          <w:szCs w:val="30"/>
          <w:lang w:val="en-US"/>
        </w:rPr>
        <w:t xml:space="preserve"> Determination of inorganic phosphorus in biological</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liquids by reaction with malachite green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Principle of the method: </w:t>
      </w:r>
      <w:r w:rsidRPr="00503E64">
        <w:rPr>
          <w:rFonts w:ascii="Times New Roman" w:hAnsi="Times New Roman" w:cs="Times New Roman"/>
          <w:sz w:val="30"/>
          <w:szCs w:val="30"/>
          <w:lang w:val="en-US"/>
        </w:rPr>
        <w:t>Reagent for the determination of inorganic phosphorus ("Dye")</w:t>
      </w:r>
      <w:r w:rsidRPr="00503E64">
        <w:rPr>
          <w:rFonts w:ascii="Times New Roman" w:hAnsi="Times New Roman" w:cs="Times New Roman"/>
          <w:b/>
          <w:sz w:val="30"/>
          <w:szCs w:val="30"/>
          <w:lang w:val="en-US"/>
        </w:rPr>
        <w:t xml:space="preserve"> </w:t>
      </w:r>
      <w:r w:rsidRPr="00503E64">
        <w:rPr>
          <w:rFonts w:ascii="Times New Roman" w:hAnsi="Times New Roman" w:cs="Times New Roman"/>
          <w:sz w:val="30"/>
          <w:szCs w:val="30"/>
          <w:lang w:val="en-US"/>
        </w:rPr>
        <w:t>includes ammonium molybdate, dye malachite green</w:t>
      </w:r>
      <w:r w:rsidRPr="00503E64">
        <w:rPr>
          <w:rFonts w:ascii="Times New Roman" w:hAnsi="Times New Roman" w:cs="Times New Roman"/>
          <w:b/>
          <w:sz w:val="30"/>
          <w:szCs w:val="30"/>
          <w:lang w:val="en-US"/>
        </w:rPr>
        <w:t xml:space="preserve"> </w:t>
      </w:r>
      <w:r w:rsidRPr="00503E64">
        <w:rPr>
          <w:rFonts w:ascii="Times New Roman" w:hAnsi="Times New Roman" w:cs="Times New Roman"/>
          <w:sz w:val="30"/>
          <w:szCs w:val="30"/>
          <w:lang w:val="en-US"/>
        </w:rPr>
        <w:t>and hydrochloric acid. Inorganic phosphorus forms with molybdenum</w:t>
      </w:r>
      <w:r w:rsidRPr="00503E64">
        <w:rPr>
          <w:rFonts w:ascii="Times New Roman" w:hAnsi="Times New Roman" w:cs="Times New Roman"/>
          <w:b/>
          <w:sz w:val="30"/>
          <w:szCs w:val="30"/>
          <w:lang w:val="en-US"/>
        </w:rPr>
        <w:t xml:space="preserve"> </w:t>
      </w:r>
      <w:r w:rsidRPr="00503E64">
        <w:rPr>
          <w:rFonts w:ascii="Times New Roman" w:hAnsi="Times New Roman" w:cs="Times New Roman"/>
          <w:sz w:val="30"/>
          <w:szCs w:val="30"/>
          <w:lang w:val="en-US"/>
        </w:rPr>
        <w:t>acid phosphoric molybdic acid, which reacts with malachite green to form a green complex, stabilized in solution by the presence of detergent. Optical density</w:t>
      </w:r>
      <w:r w:rsidRPr="00503E64">
        <w:rPr>
          <w:rFonts w:ascii="Times New Roman" w:hAnsi="Times New Roman" w:cs="Times New Roman"/>
          <w:b/>
          <w:sz w:val="30"/>
          <w:szCs w:val="30"/>
          <w:lang w:val="en-US"/>
        </w:rPr>
        <w:t xml:space="preserve"> </w:t>
      </w:r>
      <w:r w:rsidRPr="00503E64">
        <w:rPr>
          <w:rFonts w:ascii="Times New Roman" w:hAnsi="Times New Roman" w:cs="Times New Roman"/>
          <w:sz w:val="30"/>
          <w:szCs w:val="30"/>
          <w:lang w:val="en-US"/>
        </w:rPr>
        <w:lastRenderedPageBreak/>
        <w:t>complex at 630 nm is proportional to the concentration of inorganic</w:t>
      </w:r>
      <w:r w:rsidRPr="00503E64">
        <w:rPr>
          <w:rFonts w:ascii="Times New Roman" w:hAnsi="Times New Roman" w:cs="Times New Roman"/>
          <w:b/>
          <w:sz w:val="30"/>
          <w:szCs w:val="30"/>
          <w:lang w:val="en-US"/>
        </w:rPr>
        <w:t xml:space="preserve"> </w:t>
      </w:r>
      <w:r w:rsidRPr="00503E64">
        <w:rPr>
          <w:rFonts w:ascii="Times New Roman" w:hAnsi="Times New Roman" w:cs="Times New Roman"/>
          <w:sz w:val="30"/>
          <w:szCs w:val="30"/>
          <w:lang w:val="en-US"/>
        </w:rPr>
        <w:t>phosphorus in the sample.</w:t>
      </w:r>
      <w:r w:rsidRPr="00503E64">
        <w:rPr>
          <w:rFonts w:ascii="Times New Roman" w:hAnsi="Times New Roman" w:cs="Times New Roman"/>
          <w:b/>
          <w:sz w:val="30"/>
          <w:szCs w:val="30"/>
          <w:lang w:val="en-US"/>
        </w:rPr>
        <w:t xml:space="preserve"> </w:t>
      </w:r>
      <w:r w:rsidRPr="00503E64">
        <w:rPr>
          <w:rFonts w:ascii="Times New Roman" w:hAnsi="Times New Roman" w:cs="Times New Roman"/>
          <w:sz w:val="30"/>
          <w:szCs w:val="30"/>
          <w:lang w:val="en-US"/>
        </w:rPr>
        <w:t>Proteins do not interfere with the conduct of the reaction, so deproteinization is not carried out.</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Detergent.</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Dye (ammonium molybdate, malachite green, salt acid): 1.5 g of malachite green is dissolved in 250 ml of H</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O, at the same time dissolve 10.3 g of ammonium molybdate in 250 ml 5 n. HCl. Both solutions are mixed, allowed to settle and filtered, during which time the color of the reagent changes.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Calibration phosphorus solution (3 mmol / l). Normal inorganic phosphorus concentrations: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in serum and blood plasma 0.8 - 1.6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in the urine 25 - 48 mmol / day.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Test material: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Non-hemolyzed serum or blood plasma, urine.</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To 20 μl of serum is poured 2 ml of a solution of detergent, then 2 ml dye, mix thoroughly and after 10 min determine the optical density at a wavelength of 630 nm (600 - 650 nm, red filter) against a blank sample (without adding serum) in a cuvette with a layer thickness of 1 or 0.5 cm. The color is stable for 2 hours. Calculation carried out according to the calibration schedule .Calibration plotting To build a calibration graph from the calibration solution of phosphorus and distilled water, the following dilutions are prepared (Table 12):</w:t>
      </w:r>
    </w:p>
    <w:p w:rsidR="00827384" w:rsidRPr="00503E64" w:rsidRDefault="00827384" w:rsidP="00503E64">
      <w:pPr>
        <w:spacing w:after="0" w:line="240" w:lineRule="auto"/>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Table 12</w:t>
      </w:r>
    </w:p>
    <w:p w:rsidR="002C5E24" w:rsidRPr="00503E64" w:rsidRDefault="002C5E24" w:rsidP="00503E64">
      <w:pPr>
        <w:spacing w:after="0" w:line="240" w:lineRule="auto"/>
        <w:ind w:firstLine="709"/>
        <w:jc w:val="both"/>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1668"/>
        <w:gridCol w:w="3117"/>
        <w:gridCol w:w="2127"/>
        <w:gridCol w:w="2659"/>
      </w:tblGrid>
      <w:tr w:rsidR="00827384" w:rsidRPr="00503E64" w:rsidTr="00EA609B">
        <w:tc>
          <w:tcPr>
            <w:tcW w:w="1668" w:type="dxa"/>
          </w:tcPr>
          <w:p w:rsidR="00503E64" w:rsidRDefault="00503E64" w:rsidP="00503E64">
            <w:pPr>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w:t>
            </w:r>
          </w:p>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test tubes</w:t>
            </w:r>
          </w:p>
          <w:p w:rsidR="00827384" w:rsidRPr="00503E64" w:rsidRDefault="00827384" w:rsidP="00503E64">
            <w:pPr>
              <w:jc w:val="both"/>
              <w:rPr>
                <w:rFonts w:ascii="Times New Roman" w:hAnsi="Times New Roman" w:cs="Times New Roman"/>
                <w:sz w:val="30"/>
                <w:szCs w:val="30"/>
                <w:lang w:val="en-US"/>
              </w:rPr>
            </w:pPr>
          </w:p>
        </w:tc>
        <w:tc>
          <w:tcPr>
            <w:tcW w:w="3117"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Calibration</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phosphorus solution, ml</w:t>
            </w:r>
          </w:p>
          <w:p w:rsidR="00827384" w:rsidRPr="00503E64" w:rsidRDefault="00827384" w:rsidP="00503E64">
            <w:pPr>
              <w:jc w:val="both"/>
              <w:rPr>
                <w:rFonts w:ascii="Times New Roman" w:hAnsi="Times New Roman" w:cs="Times New Roman"/>
                <w:sz w:val="30"/>
                <w:szCs w:val="30"/>
                <w:lang w:val="en-US"/>
              </w:rPr>
            </w:pPr>
          </w:p>
        </w:tc>
        <w:tc>
          <w:tcPr>
            <w:tcW w:w="2127"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Distilled water ml</w:t>
            </w:r>
          </w:p>
          <w:p w:rsidR="00827384" w:rsidRPr="00503E64" w:rsidRDefault="00827384" w:rsidP="00503E64">
            <w:pPr>
              <w:jc w:val="both"/>
              <w:rPr>
                <w:rFonts w:ascii="Times New Roman" w:hAnsi="Times New Roman" w:cs="Times New Roman"/>
                <w:sz w:val="30"/>
                <w:szCs w:val="30"/>
                <w:lang w:val="en-US"/>
              </w:rPr>
            </w:pPr>
          </w:p>
        </w:tc>
        <w:tc>
          <w:tcPr>
            <w:tcW w:w="2659"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Concentration</w:t>
            </w:r>
          </w:p>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phosphorus, mmol / l</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1668"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w:t>
            </w:r>
          </w:p>
        </w:tc>
        <w:tc>
          <w:tcPr>
            <w:tcW w:w="311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c>
          <w:tcPr>
            <w:tcW w:w="212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2.50</w:t>
            </w:r>
          </w:p>
        </w:tc>
        <w:tc>
          <w:tcPr>
            <w:tcW w:w="2659"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r>
      <w:tr w:rsidR="00827384" w:rsidRPr="00503E64" w:rsidTr="00EA609B">
        <w:tc>
          <w:tcPr>
            <w:tcW w:w="1668"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w:t>
            </w:r>
          </w:p>
        </w:tc>
        <w:tc>
          <w:tcPr>
            <w:tcW w:w="311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c>
          <w:tcPr>
            <w:tcW w:w="212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1.00</w:t>
            </w:r>
          </w:p>
        </w:tc>
        <w:tc>
          <w:tcPr>
            <w:tcW w:w="2659"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1.00</w:t>
            </w:r>
          </w:p>
        </w:tc>
      </w:tr>
      <w:tr w:rsidR="00827384" w:rsidRPr="00503E64" w:rsidTr="00EA609B">
        <w:tc>
          <w:tcPr>
            <w:tcW w:w="1668"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c>
          <w:tcPr>
            <w:tcW w:w="311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c>
          <w:tcPr>
            <w:tcW w:w="212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c>
          <w:tcPr>
            <w:tcW w:w="2659"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1.50</w:t>
            </w:r>
          </w:p>
        </w:tc>
      </w:tr>
      <w:tr w:rsidR="00827384" w:rsidRPr="00503E64" w:rsidTr="00EA609B">
        <w:tc>
          <w:tcPr>
            <w:tcW w:w="1668"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w:t>
            </w:r>
          </w:p>
        </w:tc>
        <w:tc>
          <w:tcPr>
            <w:tcW w:w="311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0.50</w:t>
            </w:r>
          </w:p>
        </w:tc>
        <w:tc>
          <w:tcPr>
            <w:tcW w:w="2127"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0</w:t>
            </w:r>
          </w:p>
        </w:tc>
        <w:tc>
          <w:tcPr>
            <w:tcW w:w="2659"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3.00</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The resulting dilutions are treated in the same way as the sample. Note. when using a smaller cell, reagent consumption can be proportionally reduced. In a vial of dye during storage, a small amount of dark precipitate is allowed to fall, without affecting the results of the analysis. Before use to </w:t>
      </w:r>
      <w:r w:rsidRPr="00503E64">
        <w:rPr>
          <w:rFonts w:ascii="Times New Roman" w:hAnsi="Times New Roman" w:cs="Times New Roman"/>
          <w:sz w:val="30"/>
          <w:szCs w:val="30"/>
          <w:lang w:val="en-US"/>
        </w:rPr>
        <w:lastRenderedPageBreak/>
        <w:t>settle. A urine sample is diluted 10 to 20 times distilled before determination. water, the result is multiplied by dilution.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 xml:space="preserve">Laboratory work </w:t>
      </w:r>
      <w:r w:rsidRPr="00503E64">
        <w:rPr>
          <w:rFonts w:ascii="Times New Roman" w:hAnsi="Times New Roman" w:cs="Times New Roman"/>
          <w:b/>
          <w:sz w:val="30"/>
          <w:szCs w:val="30"/>
          <w:lang w:val="kk-KZ"/>
        </w:rPr>
        <w:t xml:space="preserve"> № </w:t>
      </w:r>
      <w:r w:rsidRPr="00503E64">
        <w:rPr>
          <w:rFonts w:ascii="Times New Roman" w:hAnsi="Times New Roman" w:cs="Times New Roman"/>
          <w:b/>
          <w:sz w:val="30"/>
          <w:szCs w:val="30"/>
          <w:lang w:val="en-US"/>
        </w:rPr>
        <w:t xml:space="preserve"> 8</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Quantitative determination of chlorides in biological fluids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Chlorine, like sodium, is an extracellular element. To share chlorine accounts for only 2/3 of the total number of extracellular anions liquids. The content of chlorine ions in the blood plasma of healthy people ranges from 95 to 110 mmol / l. Decrease their level observed during the formation of edema, fluid accumulation in the cavities, excessive perspiration, diarrhea, etc. states. Normally, about 90% of the chlorides consumed are excreted in the urine (8–15 g per day).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Experience 1. Determination of the concentration of chlorides in biological liquids by colorimetric method without deproteinization</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b/>
          <w:sz w:val="30"/>
          <w:szCs w:val="30"/>
          <w:lang w:val="en-US"/>
        </w:rPr>
        <w:t>The principle of the method.</w:t>
      </w:r>
      <w:r w:rsidRPr="00503E64">
        <w:rPr>
          <w:rFonts w:ascii="Times New Roman" w:hAnsi="Times New Roman" w:cs="Times New Roman"/>
          <w:sz w:val="30"/>
          <w:szCs w:val="30"/>
          <w:lang w:val="en-US"/>
        </w:rPr>
        <w:t xml:space="preserve"> In the presence of chlorine ions in an acidic medium, the mercuryothiocyanate forms thiocyanate ions, which, when interacting with ferric ions and nitric acid form a colored complex having an absorption maximum at a wavelength of 540 nm.</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Test material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Serum or heparinized blood plasma. Hemolysis is not allowed.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Urine daily. Before analysis, dilute with distilled water 2 times.</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Reagents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Iron nitrate: Fe (NO</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w:t>
      </w:r>
      <w:r w:rsidRPr="00503E64">
        <w:rPr>
          <w:rFonts w:ascii="Times New Roman" w:hAnsi="Times New Roman" w:cs="Times New Roman"/>
          <w:sz w:val="30"/>
          <w:szCs w:val="30"/>
          <w:vertAlign w:val="subscript"/>
          <w:lang w:val="en-US"/>
        </w:rPr>
        <w:t>3</w:t>
      </w:r>
      <w:r w:rsidRPr="00503E64">
        <w:rPr>
          <w:rFonts w:ascii="Times New Roman" w:hAnsi="Times New Roman" w:cs="Times New Roman"/>
          <w:sz w:val="30"/>
          <w:szCs w:val="30"/>
          <w:lang w:val="en-US"/>
        </w:rPr>
        <w:t xml:space="preserve">  - 40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2. Mercuriothiocyanate: Hg (SCN) </w:t>
      </w:r>
      <w:r w:rsidRPr="00503E64">
        <w:rPr>
          <w:rFonts w:ascii="Times New Roman" w:hAnsi="Times New Roman" w:cs="Times New Roman"/>
          <w:sz w:val="30"/>
          <w:szCs w:val="30"/>
          <w:vertAlign w:val="subscript"/>
          <w:lang w:val="en-US"/>
        </w:rPr>
        <w:t>2</w:t>
      </w:r>
      <w:r w:rsidRPr="00503E64">
        <w:rPr>
          <w:rFonts w:ascii="Times New Roman" w:hAnsi="Times New Roman" w:cs="Times New Roman"/>
          <w:sz w:val="30"/>
          <w:szCs w:val="30"/>
          <w:lang w:val="en-US"/>
        </w:rPr>
        <w:t> - 2 mmol / l.</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Calibrator - 100 mmol / l.</w:t>
      </w: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Working process</w:t>
      </w:r>
    </w:p>
    <w:p w:rsidR="00827384" w:rsidRPr="00503E64" w:rsidRDefault="00827384" w:rsidP="00503E64">
      <w:pPr>
        <w:spacing w:after="0" w:line="240" w:lineRule="auto"/>
        <w:ind w:firstLine="709"/>
        <w:jc w:val="both"/>
        <w:rPr>
          <w:rFonts w:ascii="Times New Roman" w:hAnsi="Times New Roman" w:cs="Times New Roman"/>
          <w:i/>
          <w:sz w:val="30"/>
          <w:szCs w:val="30"/>
          <w:lang w:val="en-US"/>
        </w:rPr>
      </w:pPr>
      <w:r w:rsidRPr="00503E64">
        <w:rPr>
          <w:rFonts w:ascii="Times New Roman" w:hAnsi="Times New Roman" w:cs="Times New Roman"/>
          <w:i/>
          <w:sz w:val="30"/>
          <w:szCs w:val="30"/>
          <w:lang w:val="en-US"/>
        </w:rPr>
        <w:t>Preparation of working reagent</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Mix the solution of iron nitrate and mercuriothiocyanate in a ratio of 9: 1. The working reagent is stable for at least two years at a storage temperature of 18-25 </w:t>
      </w:r>
      <w:r w:rsidRPr="00503E64">
        <w:rPr>
          <w:rFonts w:ascii="Times New Roman" w:hAnsi="Times New Roman" w:cs="Times New Roman"/>
          <w:sz w:val="30"/>
          <w:szCs w:val="30"/>
          <w:vertAlign w:val="superscript"/>
          <w:lang w:val="en-US"/>
        </w:rPr>
        <w:t>0</w:t>
      </w:r>
      <w:r w:rsidRPr="00503E64">
        <w:rPr>
          <w:rFonts w:ascii="Times New Roman" w:hAnsi="Times New Roman" w:cs="Times New Roman"/>
          <w:sz w:val="30"/>
          <w:szCs w:val="30"/>
          <w:lang w:val="en-US"/>
        </w:rPr>
        <w:t>C in the dark. Do not allow freezing! The components of the reaction mixture to make the tubes in quantities listed in table 13.</w:t>
      </w:r>
    </w:p>
    <w:p w:rsidR="00A93D63"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w:t>
      </w:r>
    </w:p>
    <w:p w:rsidR="00827384" w:rsidRPr="00503E64" w:rsidRDefault="00827384" w:rsidP="00503E64">
      <w:pPr>
        <w:spacing w:after="0" w:line="240" w:lineRule="auto"/>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en-US"/>
        </w:rPr>
        <w:t xml:space="preserve">    Table 13</w:t>
      </w:r>
    </w:p>
    <w:p w:rsidR="002C5E24" w:rsidRPr="00503E64" w:rsidRDefault="002C5E24" w:rsidP="00503E64">
      <w:pPr>
        <w:spacing w:after="0" w:line="240" w:lineRule="auto"/>
        <w:ind w:firstLine="709"/>
        <w:jc w:val="both"/>
        <w:rPr>
          <w:rFonts w:ascii="Times New Roman" w:hAnsi="Times New Roman" w:cs="Times New Roman"/>
          <w:sz w:val="30"/>
          <w:szCs w:val="30"/>
          <w:lang w:val="kk-KZ"/>
        </w:rPr>
      </w:pPr>
    </w:p>
    <w:tbl>
      <w:tblPr>
        <w:tblStyle w:val="a6"/>
        <w:tblW w:w="0" w:type="auto"/>
        <w:tblLook w:val="04A0" w:firstRow="1" w:lastRow="0" w:firstColumn="1" w:lastColumn="0" w:noHBand="0" w:noVBand="1"/>
      </w:tblPr>
      <w:tblGrid>
        <w:gridCol w:w="2392"/>
        <w:gridCol w:w="2393"/>
        <w:gridCol w:w="2393"/>
        <w:gridCol w:w="2393"/>
      </w:tblGrid>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Component µl</w:t>
            </w:r>
          </w:p>
        </w:tc>
        <w:tc>
          <w:tcPr>
            <w:tcW w:w="7179" w:type="dxa"/>
            <w:gridSpan w:val="3"/>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                                                    Try</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experimental</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calibration</w:t>
            </w:r>
          </w:p>
        </w:tc>
        <w:tc>
          <w:tcPr>
            <w:tcW w:w="2393" w:type="dxa"/>
          </w:tcPr>
          <w:p w:rsidR="00827384" w:rsidRPr="00503E64" w:rsidRDefault="00827384" w:rsidP="00503E64">
            <w:pPr>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control (single)</w:t>
            </w:r>
          </w:p>
          <w:p w:rsidR="00827384" w:rsidRPr="00503E64" w:rsidRDefault="00827384" w:rsidP="00503E64">
            <w:pPr>
              <w:jc w:val="both"/>
              <w:rPr>
                <w:rFonts w:ascii="Times New Roman" w:hAnsi="Times New Roman" w:cs="Times New Roman"/>
                <w:sz w:val="30"/>
                <w:szCs w:val="30"/>
                <w:lang w:val="en-US"/>
              </w:rPr>
            </w:pP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Monoreagent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350</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350</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350</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Blood serum</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Calibrator</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r>
      <w:tr w:rsidR="00827384" w:rsidRPr="00503E64" w:rsidTr="00EA609B">
        <w:tc>
          <w:tcPr>
            <w:tcW w:w="2392"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Water</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w:t>
            </w:r>
          </w:p>
        </w:tc>
        <w:tc>
          <w:tcPr>
            <w:tcW w:w="2393" w:type="dxa"/>
          </w:tcPr>
          <w:p w:rsidR="00827384" w:rsidRPr="00503E64" w:rsidRDefault="00827384" w:rsidP="00503E64">
            <w:pPr>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w:t>
            </w:r>
          </w:p>
        </w:tc>
      </w:tr>
    </w:tbl>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 xml:space="preserve">Mix and incubate for 5 minutes at a temperature of 18 - 25 </w:t>
      </w:r>
      <w:r w:rsidRPr="00503E64">
        <w:rPr>
          <w:rFonts w:ascii="Times New Roman" w:hAnsi="Times New Roman" w:cs="Times New Roman"/>
          <w:sz w:val="30"/>
          <w:szCs w:val="30"/>
          <w:vertAlign w:val="superscript"/>
          <w:lang w:val="en-US"/>
        </w:rPr>
        <w:t>0</w:t>
      </w:r>
      <w:r w:rsidRPr="00503E64">
        <w:rPr>
          <w:rFonts w:ascii="Times New Roman" w:hAnsi="Times New Roman" w:cs="Times New Roman"/>
          <w:sz w:val="30"/>
          <w:szCs w:val="30"/>
          <w:lang w:val="en-US"/>
        </w:rPr>
        <w:t>C. By the end of the incubation to measure the optical density of the test and calibration samples against the control (blank) sample at  λ = 540 × (500 - 560) nm and d = 1 cm. Color is stable for 60 minutes.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r w:rsidRPr="00503E64">
        <w:rPr>
          <w:rFonts w:ascii="Times New Roman" w:hAnsi="Times New Roman" w:cs="Times New Roman"/>
          <w:b/>
          <w:sz w:val="30"/>
          <w:szCs w:val="30"/>
          <w:lang w:val="en-US"/>
        </w:rPr>
        <w:t>Payment:</w:t>
      </w:r>
    </w:p>
    <w:p w:rsidR="00827384" w:rsidRPr="00503E64" w:rsidRDefault="00827384" w:rsidP="00503E64">
      <w:pPr>
        <w:spacing w:after="0" w:line="240" w:lineRule="auto"/>
        <w:ind w:firstLine="709"/>
        <w:jc w:val="both"/>
        <w:rPr>
          <w:rFonts w:ascii="Times New Roman" w:hAnsi="Times New Roman" w:cs="Times New Roman"/>
          <w:b/>
          <w:sz w:val="30"/>
          <w:szCs w:val="30"/>
          <w:lang w:val="en-US"/>
        </w:rPr>
      </w:pP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Serum (plasma) blood: Testing C = 100 Calibrator(mmol / l).</w:t>
      </w:r>
    </w:p>
    <w:p w:rsidR="00827384" w:rsidRPr="00503E64" w:rsidRDefault="00827384" w:rsidP="00503E64">
      <w:pPr>
        <w:spacing w:after="0" w:line="240" w:lineRule="auto"/>
        <w:ind w:firstLine="709"/>
        <w:jc w:val="both"/>
        <w:rPr>
          <w:rFonts w:ascii="Times New Roman" w:hAnsi="Times New Roman" w:cs="Times New Roman"/>
          <w:sz w:val="30"/>
          <w:szCs w:val="30"/>
          <w:lang w:val="kk-KZ"/>
        </w:rPr>
      </w:pPr>
      <w:r w:rsidRPr="00503E64">
        <w:rPr>
          <w:rFonts w:ascii="Times New Roman" w:hAnsi="Times New Roman" w:cs="Times New Roman"/>
          <w:sz w:val="30"/>
          <w:szCs w:val="30"/>
          <w:lang w:val="en-US"/>
        </w:rPr>
        <w:t>2. Daily urine: Testing C = 200 Calibrator V (mmol / day),where V is the volume of daily urine, l. Reference limits: serum / plasma: 97 - 108 mmol / l; daily urine: 110 - 250 mmol / day.</w:t>
      </w:r>
    </w:p>
    <w:p w:rsidR="002F6109" w:rsidRPr="00503E64" w:rsidRDefault="002F6109" w:rsidP="00503E64">
      <w:pPr>
        <w:spacing w:after="0" w:line="240" w:lineRule="auto"/>
        <w:ind w:firstLine="709"/>
        <w:jc w:val="both"/>
        <w:rPr>
          <w:rFonts w:ascii="Times New Roman" w:hAnsi="Times New Roman" w:cs="Times New Roman"/>
          <w:sz w:val="30"/>
          <w:szCs w:val="30"/>
          <w:lang w:val="kk-KZ"/>
        </w:rPr>
      </w:pPr>
    </w:p>
    <w:p w:rsidR="00827384" w:rsidRPr="00503E64" w:rsidRDefault="00827384" w:rsidP="00503E64">
      <w:pPr>
        <w:spacing w:after="0" w:line="240" w:lineRule="auto"/>
        <w:ind w:firstLine="709"/>
        <w:jc w:val="both"/>
        <w:rPr>
          <w:rFonts w:ascii="Times New Roman" w:hAnsi="Times New Roman" w:cs="Times New Roman"/>
          <w:b/>
          <w:i/>
          <w:sz w:val="30"/>
          <w:szCs w:val="30"/>
          <w:lang w:val="en-US"/>
        </w:rPr>
      </w:pPr>
      <w:r w:rsidRPr="00503E64">
        <w:rPr>
          <w:rFonts w:ascii="Times New Roman" w:hAnsi="Times New Roman" w:cs="Times New Roman"/>
          <w:b/>
          <w:i/>
          <w:sz w:val="30"/>
          <w:szCs w:val="30"/>
          <w:lang w:val="en-US"/>
        </w:rPr>
        <w:t>Control questions on the topic</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What is the ratio of cations and anions in the intracellular and</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extracellular fluids?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List the basic parameters of the acid-base state.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What organ systems are involved in maintaining the acid-base state of the body?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 List the basic blood buffer systems.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5.The causes and pathogenesis of hyponatremia as a pathological condition caused by diabetes mellitus are: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the release of water into the extracellular sector from skeletal myocytes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muscles in the direction of greater osmotic concentration of glucose;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reduction of water diuresis associated with diabetic nephropathy;</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swelling of neurons in the brain;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4) increased osmolality of extracellular fluid due to low</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cell entry and utilization as anabolic substrates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amino acids (a consequence of insulinopenia);</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5) osmotic diuresis.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6 ). The main compensatory reactions in response to metabolic</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acidosis: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1) increase the excretion of carbon dioxide through the growth of a minute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respiratory volume;</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2) increased excretion of protons by the kidneys in the urine in the form of ammonium cation to enhance the formation of bicarbonate anion</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lastRenderedPageBreak/>
        <w:t>the kidneys;</w:t>
      </w:r>
    </w:p>
    <w:p w:rsidR="00827384" w:rsidRPr="00503E64" w:rsidRDefault="00827384" w:rsidP="00503E64">
      <w:pPr>
        <w:spacing w:after="0" w:line="240" w:lineRule="auto"/>
        <w:ind w:firstLine="709"/>
        <w:jc w:val="both"/>
        <w:rPr>
          <w:rFonts w:ascii="Times New Roman" w:hAnsi="Times New Roman" w:cs="Times New Roman"/>
          <w:sz w:val="30"/>
          <w:szCs w:val="30"/>
          <w:lang w:val="en-US"/>
        </w:rPr>
      </w:pPr>
      <w:r w:rsidRPr="00503E64">
        <w:rPr>
          <w:rFonts w:ascii="Times New Roman" w:hAnsi="Times New Roman" w:cs="Times New Roman"/>
          <w:sz w:val="30"/>
          <w:szCs w:val="30"/>
          <w:lang w:val="en-US"/>
        </w:rPr>
        <w:t>3) increased secretion of antidiuretic hormone to reduce water diuresis and dilution of protons in the extracellular sector and free water cells.</w:t>
      </w:r>
    </w:p>
    <w:p w:rsidR="00827384" w:rsidRPr="00503E64" w:rsidRDefault="00827384"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p>
    <w:p w:rsidR="00827384" w:rsidRPr="00503E64" w:rsidRDefault="00827384"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p>
    <w:p w:rsidR="002C5E24" w:rsidRPr="00503E64" w:rsidRDefault="002C5E24"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p>
    <w:p w:rsidR="002C5E24" w:rsidRPr="00503E64" w:rsidRDefault="002C5E24"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p>
    <w:p w:rsidR="00827384" w:rsidRPr="00503E64" w:rsidRDefault="00827384"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p>
    <w:p w:rsidR="00827384" w:rsidRDefault="0082738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P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B93518" w:rsidRPr="00503E64" w:rsidRDefault="00FE5579"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lastRenderedPageBreak/>
        <w:br/>
      </w:r>
      <w:r w:rsidR="00503E64" w:rsidRPr="00503E64">
        <w:rPr>
          <w:rFonts w:ascii="Times New Roman" w:hAnsi="Times New Roman" w:cs="Times New Roman"/>
          <w:b/>
          <w:sz w:val="30"/>
          <w:szCs w:val="30"/>
          <w:lang w:val="en-US"/>
        </w:rPr>
        <w:t>Theme</w:t>
      </w:r>
      <w:r w:rsidR="00503E64" w:rsidRPr="00503E64">
        <w:rPr>
          <w:rFonts w:ascii="Times New Roman" w:hAnsi="Times New Roman" w:cs="Times New Roman"/>
          <w:b/>
          <w:sz w:val="30"/>
          <w:szCs w:val="30"/>
          <w:lang w:val="kk-KZ"/>
        </w:rPr>
        <w:t xml:space="preserve"> </w:t>
      </w:r>
      <w:r w:rsidR="00503E64" w:rsidRPr="00503E64">
        <w:rPr>
          <w:rFonts w:ascii="Times New Roman" w:hAnsi="Times New Roman" w:cs="Times New Roman"/>
          <w:b/>
          <w:sz w:val="30"/>
          <w:szCs w:val="30"/>
          <w:lang w:val="en-US"/>
        </w:rPr>
        <w:t>I</w:t>
      </w:r>
      <w:r w:rsidR="00503E64">
        <w:rPr>
          <w:rFonts w:ascii="Times New Roman" w:hAnsi="Times New Roman" w:cs="Times New Roman"/>
          <w:b/>
          <w:sz w:val="30"/>
          <w:szCs w:val="30"/>
          <w:lang w:val="en-US"/>
        </w:rPr>
        <w:t>II</w:t>
      </w:r>
      <w:r w:rsidR="00503E64" w:rsidRPr="00503E64">
        <w:rPr>
          <w:rFonts w:ascii="Times New Roman" w:hAnsi="Times New Roman" w:cs="Times New Roman"/>
          <w:b/>
          <w:sz w:val="30"/>
          <w:szCs w:val="30"/>
          <w:lang w:val="en-US"/>
        </w:rPr>
        <w:t xml:space="preserve">. </w:t>
      </w:r>
      <w:r w:rsidR="00B93518" w:rsidRPr="00503E64">
        <w:rPr>
          <w:rFonts w:ascii="Times New Roman" w:eastAsia="Times New Roman" w:hAnsi="Times New Roman" w:cs="Times New Roman"/>
          <w:b/>
          <w:bCs/>
          <w:color w:val="000000"/>
          <w:sz w:val="30"/>
          <w:szCs w:val="30"/>
          <w:lang w:val="en-US" w:eastAsia="ru-RU"/>
        </w:rPr>
        <w:t>GROUP REACTIONS ON CARBOHYDRATES</w:t>
      </w:r>
    </w:p>
    <w:p w:rsidR="00B93518" w:rsidRPr="00503E64" w:rsidRDefault="00B93518" w:rsidP="00503E64">
      <w:pPr>
        <w:spacing w:after="0" w:line="240" w:lineRule="auto"/>
        <w:ind w:left="708"/>
        <w:jc w:val="both"/>
        <w:rPr>
          <w:rFonts w:ascii="Times New Roman" w:eastAsia="Times New Roman" w:hAnsi="Times New Roman" w:cs="Times New Roman"/>
          <w:b/>
          <w:bCs/>
          <w:color w:val="000000"/>
          <w:sz w:val="30"/>
          <w:szCs w:val="30"/>
          <w:lang w:val="en-US" w:eastAsia="ru-RU"/>
        </w:rPr>
      </w:pPr>
    </w:p>
    <w:p w:rsidR="00B93518" w:rsidRPr="00503E64" w:rsidRDefault="00B93518"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 xml:space="preserve">Sample with </w:t>
      </w:r>
      <w:r w:rsidRPr="00FE5579">
        <w:rPr>
          <w:rFonts w:ascii="Times New Roman" w:eastAsia="Times New Roman" w:hAnsi="Times New Roman" w:cs="Times New Roman"/>
          <w:b/>
          <w:bCs/>
          <w:color w:val="000000"/>
          <w:sz w:val="30"/>
          <w:szCs w:val="30"/>
          <w:lang w:eastAsia="ru-RU"/>
        </w:rPr>
        <w:sym w:font="Symbol" w:char="F061"/>
      </w:r>
      <w:r w:rsidRPr="00503E64">
        <w:rPr>
          <w:rFonts w:ascii="Times New Roman" w:eastAsia="Times New Roman" w:hAnsi="Times New Roman" w:cs="Times New Roman"/>
          <w:b/>
          <w:bCs/>
          <w:color w:val="000000"/>
          <w:sz w:val="30"/>
          <w:szCs w:val="30"/>
          <w:lang w:val="en-US" w:eastAsia="ru-RU"/>
        </w:rPr>
        <w:t>-naphthol.</w:t>
      </w:r>
    </w:p>
    <w:p w:rsidR="00B93518" w:rsidRPr="00503E64" w:rsidRDefault="00B93518"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The reaction is one of the most sensitive common reactions to carbohydrates and carbohydrate components in complex compounds. Carbohydrates with α-naphthol give a violet color. It is due to the fact that when interacting with concentrated sulfuric acid, carbohydrates form furfural or 5-hydroxymethylfurfural, which condense with naphthol. The resulting substance is oxidized in sulfuric acid to form a colored quinoid compound.</w:t>
      </w:r>
    </w:p>
    <w:p w:rsidR="00B93518" w:rsidRPr="00503E64" w:rsidRDefault="00B93518" w:rsidP="00503E64">
      <w:pPr>
        <w:spacing w:after="0" w:line="240" w:lineRule="auto"/>
        <w:ind w:left="708"/>
        <w:jc w:val="both"/>
        <w:rPr>
          <w:rFonts w:ascii="Times New Roman" w:eastAsia="Times New Roman" w:hAnsi="Times New Roman" w:cs="Times New Roman"/>
          <w:bCs/>
          <w:color w:val="000000"/>
          <w:sz w:val="30"/>
          <w:szCs w:val="30"/>
          <w:lang w:val="kk-KZ" w:eastAsia="ru-RU"/>
        </w:rPr>
      </w:pPr>
    </w:p>
    <w:p w:rsidR="007E0FDD" w:rsidRPr="00503E64" w:rsidRDefault="007E0FD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Reaction with anthron</w:t>
      </w:r>
    </w:p>
    <w:p w:rsidR="007E0FDD" w:rsidRPr="00503E64" w:rsidRDefault="007E0FD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Furfural or 5-hydroxymethylfurfural, which are formed by the action of sulfuric acid on sugar, condensing with the entrone, give compounds colored blue or green.</w:t>
      </w:r>
    </w:p>
    <w:p w:rsidR="007E0FDD" w:rsidRPr="00503E64" w:rsidRDefault="007E0FD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7E0FDD" w:rsidRPr="00290BA2" w:rsidRDefault="007E0FD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290BA2">
        <w:rPr>
          <w:rFonts w:ascii="Times New Roman" w:eastAsia="Times New Roman" w:hAnsi="Times New Roman" w:cs="Times New Roman"/>
          <w:b/>
          <w:bCs/>
          <w:color w:val="000000"/>
          <w:sz w:val="30"/>
          <w:szCs w:val="30"/>
          <w:lang w:val="en-US" w:eastAsia="ru-RU"/>
        </w:rPr>
        <w:t>Trommer reaction</w:t>
      </w:r>
    </w:p>
    <w:p w:rsidR="00B93518" w:rsidRPr="00503E64" w:rsidRDefault="007E0FDD"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bCs/>
          <w:color w:val="000000"/>
          <w:sz w:val="30"/>
          <w:szCs w:val="30"/>
          <w:lang w:val="en-US" w:eastAsia="ru-RU"/>
        </w:rPr>
        <w:t>The reaction is a breakdown of reducing sugars. The ability to oxidize in an alkaline medium with the reduction of copper (II) salts to copper (I) salts is provided by the so-called reducing (reducing) monosaccharides and disaccharides, which contain a free carbonyl group in their molecule, which is oxidized to carboxyl.</w:t>
      </w:r>
    </w:p>
    <w:p w:rsidR="007E0FDD" w:rsidRPr="00503E64" w:rsidRDefault="007E0FD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7E0FDD" w:rsidRPr="00503E64" w:rsidRDefault="007E0FD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Reaction Barfeda</w:t>
      </w:r>
    </w:p>
    <w:p w:rsidR="007E0FDD" w:rsidRPr="00503E64" w:rsidRDefault="007E0FD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The difference from the previous reduction reactions is that the oxidation of sucrose does not proceed in an alkaline medium, but in an environment close to neutral. Under these conditions, the reducing disaccharides, in contrast to monosaccharides, are practically not oxidized, which makes it possible to distinguish them from monoacids.</w:t>
      </w:r>
    </w:p>
    <w:p w:rsidR="007E0FDD" w:rsidRPr="00503E64" w:rsidRDefault="007E0FD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p>
    <w:p w:rsidR="007E0FDD" w:rsidRPr="00503E64" w:rsidRDefault="007E0FDD" w:rsidP="00503E64">
      <w:pPr>
        <w:spacing w:after="0" w:line="240" w:lineRule="auto"/>
        <w:ind w:left="708"/>
        <w:jc w:val="both"/>
        <w:rPr>
          <w:rFonts w:ascii="Times New Roman" w:eastAsia="Times New Roman" w:hAnsi="Times New Roman" w:cs="Times New Roman"/>
          <w:b/>
          <w:bCs/>
          <w:color w:val="000000"/>
          <w:sz w:val="30"/>
          <w:szCs w:val="30"/>
          <w:lang w:eastAsia="ru-RU"/>
        </w:rPr>
      </w:pPr>
      <w:r w:rsidRPr="00503E64">
        <w:rPr>
          <w:rFonts w:ascii="Times New Roman" w:eastAsia="Times New Roman" w:hAnsi="Times New Roman" w:cs="Times New Roman"/>
          <w:b/>
          <w:bCs/>
          <w:color w:val="000000"/>
          <w:sz w:val="30"/>
          <w:szCs w:val="30"/>
          <w:lang w:eastAsia="ru-RU"/>
        </w:rPr>
        <w:t>Reaction Selivanova.</w:t>
      </w:r>
    </w:p>
    <w:p w:rsidR="007E0FDD" w:rsidRPr="00503E64" w:rsidRDefault="007E0FD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The reaction is the breakdown of ketose 5-hydroxymethylferfurol, which is formed when ketohexosis with strong acids (HCl) is heated, gives cherry-red staining with resorcinol. Reaction with resorcin give both free ketohexoses and those that split off from more complex sugars (from sucrose, for example). Aldoses can also form 5-hydroxymethylfurfural, but this requires prolonged heating.</w:t>
      </w:r>
    </w:p>
    <w:p w:rsidR="007E0FDD" w:rsidRPr="00503E64" w:rsidRDefault="007E0FD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7E0FDD" w:rsidRPr="00503E64" w:rsidRDefault="007E0FD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Reaction to pentoses.</w:t>
      </w:r>
    </w:p>
    <w:p w:rsidR="007E0FDD" w:rsidRPr="00503E64" w:rsidRDefault="007E0FDD"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 xml:space="preserve">When heated with concentrated hydrochloric or sulfuric acids, pentoses lose three water molecules and turn into furfural. Furfural is a colorless liquid, </w:t>
      </w:r>
      <w:r w:rsidRPr="00503E64">
        <w:rPr>
          <w:rFonts w:ascii="Times New Roman" w:eastAsia="Times New Roman" w:hAnsi="Times New Roman" w:cs="Times New Roman"/>
          <w:bCs/>
          <w:color w:val="000000"/>
          <w:sz w:val="30"/>
          <w:szCs w:val="30"/>
          <w:lang w:val="en-US" w:eastAsia="ru-RU"/>
        </w:rPr>
        <w:lastRenderedPageBreak/>
        <w:t>which with aniline gives a characteristic condensation product of red, with orcine - green, with floroglycine - cherry color.</w:t>
      </w:r>
    </w:p>
    <w:p w:rsidR="007E0FDD" w:rsidRPr="00503E64" w:rsidRDefault="007E0FD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p>
    <w:p w:rsidR="007E0FDD" w:rsidRPr="00503E64" w:rsidRDefault="007E0FDD" w:rsidP="00503E64">
      <w:pPr>
        <w:spacing w:after="0" w:line="240" w:lineRule="auto"/>
        <w:ind w:left="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         Reaction Malfattn</w:t>
      </w:r>
    </w:p>
    <w:p w:rsidR="007E0FDD" w:rsidRPr="00503E64" w:rsidRDefault="007E0FDD"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The reaction is a good breakdown for lactose. Chemism is not clear.</w:t>
      </w:r>
    </w:p>
    <w:p w:rsidR="007E0FDD" w:rsidRPr="00503E64" w:rsidRDefault="007E0FDD"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Work progress: 1 ml of the studied p-ra is mixed with 2 drops of NaOH and 0.5 ml of ammonia. The mixture is placed for 15 minutes. in a water bath. In the presence of lactose, an orange-red color appears.</w:t>
      </w:r>
    </w:p>
    <w:p w:rsidR="007E0FDD" w:rsidRPr="00503E64" w:rsidRDefault="00FE5579" w:rsidP="00503E64">
      <w:pPr>
        <w:spacing w:after="0" w:line="240" w:lineRule="auto"/>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p>
    <w:p w:rsidR="00BD095D" w:rsidRPr="00503E64" w:rsidRDefault="00BD095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Test for sucrose</w:t>
      </w:r>
    </w:p>
    <w:p w:rsidR="00BD095D" w:rsidRPr="00503E64" w:rsidRDefault="00BD095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BD095D" w:rsidRPr="00503E64" w:rsidRDefault="00BD095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Qualitative reaction to sucrose with cobalt salts.</w:t>
      </w:r>
    </w:p>
    <w:p w:rsidR="00BD095D" w:rsidRPr="00503E64" w:rsidRDefault="00BD095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BD095D" w:rsidRPr="00503E64" w:rsidRDefault="00BD095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Work progress: In a test tube with 2 ml of sucrose add 1 ml of 5% NaOH solution and a few drops of 2% Co (NO</w:t>
      </w:r>
      <w:r w:rsidRPr="00503E64">
        <w:rPr>
          <w:rFonts w:ascii="Times New Roman" w:eastAsia="Times New Roman" w:hAnsi="Times New Roman" w:cs="Times New Roman"/>
          <w:bCs/>
          <w:color w:val="000000"/>
          <w:sz w:val="30"/>
          <w:szCs w:val="30"/>
          <w:vertAlign w:val="subscript"/>
          <w:lang w:val="en-US" w:eastAsia="ru-RU"/>
        </w:rPr>
        <w:t>3</w:t>
      </w:r>
      <w:r w:rsidRPr="00503E64">
        <w:rPr>
          <w:rFonts w:ascii="Times New Roman" w:eastAsia="Times New Roman" w:hAnsi="Times New Roman" w:cs="Times New Roman"/>
          <w:bCs/>
          <w:color w:val="000000"/>
          <w:sz w:val="30"/>
          <w:szCs w:val="30"/>
          <w:lang w:val="en-US" w:eastAsia="ru-RU"/>
        </w:rPr>
        <w:t>) 2 solution. Solution gets violet coloring.</w:t>
      </w:r>
    </w:p>
    <w:p w:rsidR="00BD095D" w:rsidRPr="00503E64" w:rsidRDefault="00BD095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p>
    <w:p w:rsidR="00BD095D" w:rsidRPr="00503E64" w:rsidRDefault="00BD095D"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Trial on polysachards</w:t>
      </w:r>
    </w:p>
    <w:p w:rsidR="00BD095D" w:rsidRPr="00503E64" w:rsidRDefault="00BD095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In the interaction of polysaccharides with iodine, various processes take place: complex formation. adsorption, etc. The color hue depends on the structure of the polysaccharide, in particular, on the degree of its branching.</w:t>
      </w:r>
    </w:p>
    <w:p w:rsidR="00BD095D" w:rsidRPr="00503E64" w:rsidRDefault="00BD095D"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To obtain a starch iodosorption compound, free iodine is required. NaOH transforms free iodine into an iodine, hypo-iodic, and taxed compound, which, after addition of acid, decomposes with liberation of free iodine. Therefore, before proceeding to the iodine test, alkaline solutions must be neutralized.</w:t>
      </w:r>
    </w:p>
    <w:p w:rsidR="00BD095D" w:rsidRPr="00503E64" w:rsidRDefault="00BD095D" w:rsidP="00503E64">
      <w:pPr>
        <w:spacing w:after="0" w:line="240" w:lineRule="auto"/>
        <w:ind w:firstLine="708"/>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The reaction of binding free iodine in an alkaline environment:</w:t>
      </w:r>
    </w:p>
    <w:p w:rsidR="00B93518" w:rsidRPr="00503E64" w:rsidRDefault="00FE5579" w:rsidP="00503E64">
      <w:pPr>
        <w:spacing w:after="0" w:line="240" w:lineRule="auto"/>
        <w:ind w:firstLine="708"/>
        <w:jc w:val="center"/>
        <w:rPr>
          <w:rFonts w:ascii="Times New Roman" w:eastAsia="Times New Roman" w:hAnsi="Times New Roman" w:cs="Times New Roman"/>
          <w:b/>
          <w:color w:val="000000"/>
          <w:sz w:val="30"/>
          <w:szCs w:val="30"/>
          <w:shd w:val="clear" w:color="auto" w:fill="FFFFFF"/>
          <w:lang w:val="kk-KZ" w:eastAsia="ru-RU"/>
        </w:rPr>
      </w:pPr>
      <w:r w:rsidRPr="00FE5579">
        <w:rPr>
          <w:rFonts w:ascii="Times New Roman" w:eastAsia="Times New Roman" w:hAnsi="Times New Roman" w:cs="Times New Roman"/>
          <w:color w:val="000000"/>
          <w:sz w:val="30"/>
          <w:szCs w:val="30"/>
          <w:lang w:val="en-US" w:eastAsia="ru-RU"/>
        </w:rPr>
        <w:br/>
      </w:r>
      <w:r w:rsidRPr="00FE5579">
        <w:rPr>
          <w:rFonts w:ascii="Times New Roman" w:eastAsia="Times New Roman" w:hAnsi="Times New Roman" w:cs="Times New Roman"/>
          <w:b/>
          <w:color w:val="000000"/>
          <w:sz w:val="30"/>
          <w:szCs w:val="30"/>
          <w:shd w:val="clear" w:color="auto" w:fill="FFFFFF"/>
          <w:lang w:val="en-US" w:eastAsia="ru-RU"/>
        </w:rPr>
        <w:t>1)</w:t>
      </w:r>
      <w:r w:rsidR="00B93518" w:rsidRPr="00503E64">
        <w:rPr>
          <w:rFonts w:ascii="Times New Roman" w:eastAsia="Times New Roman" w:hAnsi="Times New Roman" w:cs="Times New Roman"/>
          <w:b/>
          <w:color w:val="000000"/>
          <w:sz w:val="30"/>
          <w:szCs w:val="30"/>
          <w:shd w:val="clear" w:color="auto" w:fill="FFFFFF"/>
          <w:lang w:val="kk-KZ"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J</w:t>
      </w:r>
      <w:r w:rsidRPr="00FE5579">
        <w:rPr>
          <w:rFonts w:ascii="Times New Roman" w:eastAsia="Times New Roman" w:hAnsi="Times New Roman" w:cs="Times New Roman"/>
          <w:b/>
          <w:color w:val="000000"/>
          <w:sz w:val="30"/>
          <w:szCs w:val="30"/>
          <w:shd w:val="clear" w:color="auto" w:fill="FFFFFF"/>
          <w:vertAlign w:val="subscript"/>
          <w:lang w:val="en-US" w:eastAsia="ru-RU"/>
        </w:rPr>
        <w:t>2</w:t>
      </w:r>
      <w:r w:rsidR="00BD095D" w:rsidRPr="00503E64">
        <w:rPr>
          <w:rFonts w:ascii="Times New Roman" w:eastAsia="Times New Roman" w:hAnsi="Times New Roman" w:cs="Times New Roman"/>
          <w:b/>
          <w:color w:val="000000"/>
          <w:sz w:val="30"/>
          <w:szCs w:val="30"/>
          <w:shd w:val="clear" w:color="auto" w:fill="FFFFFF"/>
          <w:vertAlign w:val="subscript"/>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2NaOH</w:t>
      </w:r>
      <w:r w:rsidR="00BD095D" w:rsidRPr="00503E64">
        <w:rPr>
          <w:rFonts w:ascii="Times New Roman" w:eastAsia="Times New Roman" w:hAnsi="Times New Roman" w:cs="Times New Roman"/>
          <w:b/>
          <w:color w:val="000000"/>
          <w:sz w:val="30"/>
          <w:szCs w:val="30"/>
          <w:shd w:val="clear" w:color="auto" w:fill="FFFFFF"/>
          <w:lang w:val="en-US" w:eastAsia="ru-RU"/>
        </w:rPr>
        <w:t xml:space="preserve"> → </w:t>
      </w:r>
      <w:r w:rsidRPr="00FE5579">
        <w:rPr>
          <w:rFonts w:ascii="Times New Roman" w:eastAsia="Times New Roman" w:hAnsi="Times New Roman" w:cs="Times New Roman"/>
          <w:b/>
          <w:color w:val="000000"/>
          <w:sz w:val="30"/>
          <w:szCs w:val="30"/>
          <w:shd w:val="clear" w:color="auto" w:fill="FFFFFF"/>
          <w:lang w:val="en-US" w:eastAsia="ru-RU"/>
        </w:rPr>
        <w:t>NaJ</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NaJO</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H</w:t>
      </w:r>
      <w:r w:rsidRPr="00FE5579">
        <w:rPr>
          <w:rFonts w:ascii="Times New Roman" w:eastAsia="Times New Roman" w:hAnsi="Times New Roman" w:cs="Times New Roman"/>
          <w:b/>
          <w:color w:val="000000"/>
          <w:sz w:val="30"/>
          <w:szCs w:val="30"/>
          <w:shd w:val="clear" w:color="auto" w:fill="FFFFFF"/>
          <w:vertAlign w:val="subscript"/>
          <w:lang w:val="en-US" w:eastAsia="ru-RU"/>
        </w:rPr>
        <w:t>2</w:t>
      </w:r>
      <w:r w:rsidRPr="00FE5579">
        <w:rPr>
          <w:rFonts w:ascii="Times New Roman" w:eastAsia="Times New Roman" w:hAnsi="Times New Roman" w:cs="Times New Roman"/>
          <w:b/>
          <w:color w:val="000000"/>
          <w:sz w:val="30"/>
          <w:szCs w:val="30"/>
          <w:shd w:val="clear" w:color="auto" w:fill="FFFFFF"/>
          <w:lang w:val="en-US" w:eastAsia="ru-RU"/>
        </w:rPr>
        <w:t>O</w:t>
      </w:r>
    </w:p>
    <w:p w:rsidR="00B93518" w:rsidRPr="00503E64" w:rsidRDefault="00FE5579" w:rsidP="00503E64">
      <w:pPr>
        <w:spacing w:after="0" w:line="240" w:lineRule="auto"/>
        <w:ind w:firstLine="708"/>
        <w:jc w:val="center"/>
        <w:rPr>
          <w:rFonts w:ascii="Times New Roman" w:eastAsia="Times New Roman" w:hAnsi="Times New Roman" w:cs="Times New Roman"/>
          <w:b/>
          <w:color w:val="000000"/>
          <w:sz w:val="30"/>
          <w:szCs w:val="30"/>
          <w:shd w:val="clear" w:color="auto" w:fill="FFFFFF"/>
          <w:lang w:val="kk-KZ" w:eastAsia="ru-RU"/>
        </w:rPr>
      </w:pPr>
      <w:r w:rsidRPr="00FE5579">
        <w:rPr>
          <w:rFonts w:ascii="Times New Roman" w:eastAsia="Times New Roman" w:hAnsi="Times New Roman" w:cs="Times New Roman"/>
          <w:b/>
          <w:color w:val="000000"/>
          <w:sz w:val="30"/>
          <w:szCs w:val="30"/>
          <w:shd w:val="clear" w:color="auto" w:fill="FFFFFF"/>
          <w:lang w:val="en-US" w:eastAsia="ru-RU"/>
        </w:rPr>
        <w:t>2) NaJO</w:t>
      </w:r>
      <w:r w:rsidR="00BD095D" w:rsidRPr="00503E64">
        <w:rPr>
          <w:rFonts w:ascii="Times New Roman" w:eastAsia="Times New Roman" w:hAnsi="Times New Roman" w:cs="Times New Roman"/>
          <w:b/>
          <w:color w:val="000000"/>
          <w:sz w:val="30"/>
          <w:szCs w:val="30"/>
          <w:shd w:val="clear" w:color="auto" w:fill="FFFFFF"/>
          <w:lang w:val="en-US" w:eastAsia="ru-RU"/>
        </w:rPr>
        <w:t xml:space="preserve"> → </w:t>
      </w:r>
      <w:r w:rsidRPr="00FE5579">
        <w:rPr>
          <w:rFonts w:ascii="Times New Roman" w:eastAsia="Times New Roman" w:hAnsi="Times New Roman" w:cs="Times New Roman"/>
          <w:b/>
          <w:color w:val="000000"/>
          <w:sz w:val="30"/>
          <w:szCs w:val="30"/>
          <w:shd w:val="clear" w:color="auto" w:fill="FFFFFF"/>
          <w:lang w:val="en-US" w:eastAsia="ru-RU"/>
        </w:rPr>
        <w:t>NaJO</w:t>
      </w:r>
      <w:r w:rsidRPr="00FE5579">
        <w:rPr>
          <w:rFonts w:ascii="Times New Roman" w:eastAsia="Times New Roman" w:hAnsi="Times New Roman" w:cs="Times New Roman"/>
          <w:b/>
          <w:color w:val="000000"/>
          <w:sz w:val="30"/>
          <w:szCs w:val="30"/>
          <w:shd w:val="clear" w:color="auto" w:fill="FFFFFF"/>
          <w:vertAlign w:val="subscript"/>
          <w:lang w:val="en-US" w:eastAsia="ru-RU"/>
        </w:rPr>
        <w:t>3</w:t>
      </w:r>
      <w:r w:rsidR="00BD095D" w:rsidRPr="00503E64">
        <w:rPr>
          <w:rFonts w:ascii="Times New Roman" w:eastAsia="Times New Roman" w:hAnsi="Times New Roman" w:cs="Times New Roman"/>
          <w:b/>
          <w:color w:val="000000"/>
          <w:sz w:val="30"/>
          <w:szCs w:val="30"/>
          <w:shd w:val="clear" w:color="auto" w:fill="FFFFFF"/>
          <w:vertAlign w:val="subscript"/>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NaJ</w:t>
      </w:r>
    </w:p>
    <w:p w:rsidR="00BD095D" w:rsidRPr="00503E64" w:rsidRDefault="00FE5579" w:rsidP="00503E64">
      <w:pPr>
        <w:spacing w:after="0" w:line="240" w:lineRule="auto"/>
        <w:ind w:left="708"/>
        <w:jc w:val="both"/>
        <w:rPr>
          <w:rFonts w:ascii="Times New Roman" w:eastAsia="Times New Roman" w:hAnsi="Times New Roman" w:cs="Times New Roman"/>
          <w:color w:val="000000"/>
          <w:sz w:val="30"/>
          <w:szCs w:val="30"/>
          <w:shd w:val="clear" w:color="auto" w:fill="FFFFFF"/>
          <w:lang w:val="en-US" w:eastAsia="ru-RU"/>
        </w:rPr>
      </w:pPr>
      <w:r w:rsidRPr="00FE5579">
        <w:rPr>
          <w:rFonts w:ascii="Times New Roman" w:eastAsia="Times New Roman" w:hAnsi="Times New Roman" w:cs="Times New Roman"/>
          <w:color w:val="000000"/>
          <w:sz w:val="30"/>
          <w:szCs w:val="30"/>
          <w:lang w:val="en-US" w:eastAsia="ru-RU"/>
        </w:rPr>
        <w:br/>
      </w:r>
      <w:r w:rsidR="00BD095D" w:rsidRPr="00503E64">
        <w:rPr>
          <w:rFonts w:ascii="Times New Roman" w:eastAsia="Times New Roman" w:hAnsi="Times New Roman" w:cs="Times New Roman"/>
          <w:color w:val="000000"/>
          <w:sz w:val="30"/>
          <w:szCs w:val="30"/>
          <w:shd w:val="clear" w:color="auto" w:fill="FFFFFF"/>
          <w:lang w:val="en-US" w:eastAsia="ru-RU"/>
        </w:rPr>
        <w:t>In an acidic environment during neutralization:</w:t>
      </w:r>
    </w:p>
    <w:p w:rsidR="00BD095D" w:rsidRPr="00503E64" w:rsidRDefault="00BD095D" w:rsidP="00503E64">
      <w:pPr>
        <w:spacing w:after="0" w:line="240" w:lineRule="auto"/>
        <w:ind w:left="708"/>
        <w:jc w:val="both"/>
        <w:rPr>
          <w:rFonts w:ascii="Times New Roman" w:eastAsia="Times New Roman" w:hAnsi="Times New Roman" w:cs="Times New Roman"/>
          <w:color w:val="000000"/>
          <w:sz w:val="30"/>
          <w:szCs w:val="30"/>
          <w:shd w:val="clear" w:color="auto" w:fill="FFFFFF"/>
          <w:lang w:val="en-US" w:eastAsia="ru-RU"/>
        </w:rPr>
      </w:pPr>
    </w:p>
    <w:p w:rsidR="00BD095D" w:rsidRPr="00290BA2" w:rsidRDefault="00FE5579" w:rsidP="00503E64">
      <w:pPr>
        <w:spacing w:after="0" w:line="240" w:lineRule="auto"/>
        <w:ind w:firstLine="708"/>
        <w:jc w:val="center"/>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b/>
          <w:color w:val="000000"/>
          <w:sz w:val="30"/>
          <w:szCs w:val="30"/>
          <w:shd w:val="clear" w:color="auto" w:fill="FFFFFF"/>
          <w:lang w:val="en-US" w:eastAsia="ru-RU"/>
        </w:rPr>
        <w:t>2NaJ</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Na</w:t>
      </w:r>
      <w:r w:rsidRPr="00FE5579">
        <w:rPr>
          <w:rFonts w:ascii="Times New Roman" w:eastAsia="Times New Roman" w:hAnsi="Times New Roman" w:cs="Times New Roman"/>
          <w:b/>
          <w:color w:val="000000"/>
          <w:sz w:val="30"/>
          <w:szCs w:val="30"/>
          <w:shd w:val="clear" w:color="auto" w:fill="FFFFFF"/>
          <w:vertAlign w:val="subscript"/>
          <w:lang w:val="en-US" w:eastAsia="ru-RU"/>
        </w:rPr>
        <w:t>2</w:t>
      </w:r>
      <w:r w:rsidRPr="00FE5579">
        <w:rPr>
          <w:rFonts w:ascii="Times New Roman" w:eastAsia="Times New Roman" w:hAnsi="Times New Roman" w:cs="Times New Roman"/>
          <w:b/>
          <w:color w:val="000000"/>
          <w:sz w:val="30"/>
          <w:szCs w:val="30"/>
          <w:shd w:val="clear" w:color="auto" w:fill="FFFFFF"/>
          <w:lang w:val="en-US" w:eastAsia="ru-RU"/>
        </w:rPr>
        <w:t>SO</w:t>
      </w:r>
      <w:r w:rsidRPr="00FE5579">
        <w:rPr>
          <w:rFonts w:ascii="Times New Roman" w:eastAsia="Times New Roman" w:hAnsi="Times New Roman" w:cs="Times New Roman"/>
          <w:b/>
          <w:color w:val="000000"/>
          <w:sz w:val="30"/>
          <w:szCs w:val="30"/>
          <w:shd w:val="clear" w:color="auto" w:fill="FFFFFF"/>
          <w:vertAlign w:val="subscript"/>
          <w:lang w:val="en-US" w:eastAsia="ru-RU"/>
        </w:rPr>
        <w:t>3</w:t>
      </w:r>
      <w:r w:rsidR="00BD095D" w:rsidRPr="00503E64">
        <w:rPr>
          <w:rFonts w:ascii="Times New Roman" w:eastAsia="Times New Roman" w:hAnsi="Times New Roman" w:cs="Times New Roman"/>
          <w:b/>
          <w:color w:val="000000"/>
          <w:sz w:val="30"/>
          <w:szCs w:val="30"/>
          <w:shd w:val="clear" w:color="auto" w:fill="FFFFFF"/>
          <w:vertAlign w:val="subscript"/>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6HCl</w:t>
      </w:r>
      <w:r w:rsidR="00BD095D" w:rsidRPr="00503E64">
        <w:rPr>
          <w:rFonts w:ascii="Times New Roman" w:eastAsia="Times New Roman" w:hAnsi="Times New Roman" w:cs="Times New Roman"/>
          <w:b/>
          <w:color w:val="000000"/>
          <w:sz w:val="30"/>
          <w:szCs w:val="30"/>
          <w:shd w:val="clear" w:color="auto" w:fill="FFFFFF"/>
          <w:lang w:val="en-US" w:eastAsia="ru-RU"/>
        </w:rPr>
        <w:t xml:space="preserve"> → </w:t>
      </w:r>
      <w:r w:rsidRPr="00FE5579">
        <w:rPr>
          <w:rFonts w:ascii="Times New Roman" w:eastAsia="Times New Roman" w:hAnsi="Times New Roman" w:cs="Times New Roman"/>
          <w:b/>
          <w:color w:val="000000"/>
          <w:sz w:val="30"/>
          <w:szCs w:val="30"/>
          <w:shd w:val="clear" w:color="auto" w:fill="FFFFFF"/>
          <w:lang w:val="en-US" w:eastAsia="ru-RU"/>
        </w:rPr>
        <w:t>3J</w:t>
      </w:r>
      <w:r w:rsidRPr="00FE5579">
        <w:rPr>
          <w:rFonts w:ascii="Times New Roman" w:eastAsia="Times New Roman" w:hAnsi="Times New Roman" w:cs="Times New Roman"/>
          <w:b/>
          <w:color w:val="000000"/>
          <w:sz w:val="30"/>
          <w:szCs w:val="30"/>
          <w:shd w:val="clear" w:color="auto" w:fill="FFFFFF"/>
          <w:vertAlign w:val="subscript"/>
          <w:lang w:val="en-US" w:eastAsia="ru-RU"/>
        </w:rPr>
        <w:t>2</w:t>
      </w:r>
      <w:r w:rsidR="00BD095D" w:rsidRPr="00503E64">
        <w:rPr>
          <w:rFonts w:ascii="Times New Roman" w:eastAsia="Times New Roman" w:hAnsi="Times New Roman" w:cs="Times New Roman"/>
          <w:b/>
          <w:color w:val="000000"/>
          <w:sz w:val="30"/>
          <w:szCs w:val="30"/>
          <w:shd w:val="clear" w:color="auto" w:fill="FFFFFF"/>
          <w:vertAlign w:val="subscript"/>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6NaCl</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w:t>
      </w:r>
      <w:r w:rsidR="00BD095D" w:rsidRPr="00503E64">
        <w:rPr>
          <w:rFonts w:ascii="Times New Roman" w:eastAsia="Times New Roman" w:hAnsi="Times New Roman" w:cs="Times New Roman"/>
          <w:b/>
          <w:color w:val="000000"/>
          <w:sz w:val="30"/>
          <w:szCs w:val="30"/>
          <w:shd w:val="clear" w:color="auto" w:fill="FFFFFF"/>
          <w:lang w:val="en-US" w:eastAsia="ru-RU"/>
        </w:rPr>
        <w:t xml:space="preserve"> </w:t>
      </w:r>
      <w:r w:rsidRPr="00FE5579">
        <w:rPr>
          <w:rFonts w:ascii="Times New Roman" w:eastAsia="Times New Roman" w:hAnsi="Times New Roman" w:cs="Times New Roman"/>
          <w:b/>
          <w:color w:val="000000"/>
          <w:sz w:val="30"/>
          <w:szCs w:val="30"/>
          <w:shd w:val="clear" w:color="auto" w:fill="FFFFFF"/>
          <w:lang w:val="en-US" w:eastAsia="ru-RU"/>
        </w:rPr>
        <w:t>3H</w:t>
      </w:r>
      <w:r w:rsidRPr="00FE5579">
        <w:rPr>
          <w:rFonts w:ascii="Times New Roman" w:eastAsia="Times New Roman" w:hAnsi="Times New Roman" w:cs="Times New Roman"/>
          <w:b/>
          <w:color w:val="000000"/>
          <w:sz w:val="30"/>
          <w:szCs w:val="30"/>
          <w:shd w:val="clear" w:color="auto" w:fill="FFFFFF"/>
          <w:vertAlign w:val="subscript"/>
          <w:lang w:val="en-US" w:eastAsia="ru-RU"/>
        </w:rPr>
        <w:t>2</w:t>
      </w:r>
      <w:r w:rsidRPr="00FE5579">
        <w:rPr>
          <w:rFonts w:ascii="Times New Roman" w:eastAsia="Times New Roman" w:hAnsi="Times New Roman" w:cs="Times New Roman"/>
          <w:b/>
          <w:color w:val="000000"/>
          <w:sz w:val="30"/>
          <w:szCs w:val="30"/>
          <w:lang w:val="en-US" w:eastAsia="ru-RU"/>
        </w:rPr>
        <w:br/>
      </w:r>
      <w:r w:rsidRPr="00FE5579">
        <w:rPr>
          <w:rFonts w:ascii="Times New Roman" w:eastAsia="Times New Roman" w:hAnsi="Times New Roman" w:cs="Times New Roman"/>
          <w:color w:val="000000"/>
          <w:sz w:val="30"/>
          <w:szCs w:val="30"/>
          <w:lang w:val="en-US" w:eastAsia="ru-RU"/>
        </w:rPr>
        <w:br/>
      </w:r>
    </w:p>
    <w:p w:rsidR="00503E64" w:rsidRDefault="00503E64" w:rsidP="00503E64">
      <w:pPr>
        <w:spacing w:after="0" w:line="240" w:lineRule="auto"/>
        <w:ind w:firstLine="708"/>
        <w:rPr>
          <w:rFonts w:ascii="Times New Roman" w:hAnsi="Times New Roman" w:cs="Times New Roman"/>
          <w:b/>
          <w:sz w:val="30"/>
          <w:szCs w:val="30"/>
          <w:lang w:val="en-US"/>
        </w:rPr>
      </w:pPr>
    </w:p>
    <w:p w:rsidR="00503E64" w:rsidRDefault="00503E64" w:rsidP="00503E64">
      <w:pPr>
        <w:spacing w:after="0" w:line="240" w:lineRule="auto"/>
        <w:ind w:firstLine="708"/>
        <w:rPr>
          <w:rFonts w:ascii="Times New Roman" w:hAnsi="Times New Roman" w:cs="Times New Roman"/>
          <w:b/>
          <w:sz w:val="30"/>
          <w:szCs w:val="30"/>
          <w:lang w:val="en-US"/>
        </w:rPr>
      </w:pPr>
    </w:p>
    <w:p w:rsidR="00503E64" w:rsidRDefault="00503E64" w:rsidP="00503E64">
      <w:pPr>
        <w:spacing w:after="0" w:line="240" w:lineRule="auto"/>
        <w:ind w:firstLine="708"/>
        <w:rPr>
          <w:rFonts w:ascii="Times New Roman" w:hAnsi="Times New Roman" w:cs="Times New Roman"/>
          <w:b/>
          <w:sz w:val="30"/>
          <w:szCs w:val="30"/>
          <w:lang w:val="en-US"/>
        </w:rPr>
      </w:pPr>
    </w:p>
    <w:p w:rsidR="00C11EEA" w:rsidRDefault="00C11EEA" w:rsidP="00503E64">
      <w:pPr>
        <w:spacing w:after="0" w:line="240" w:lineRule="auto"/>
        <w:ind w:firstLine="708"/>
        <w:rPr>
          <w:rFonts w:ascii="Times New Roman" w:hAnsi="Times New Roman" w:cs="Times New Roman"/>
          <w:b/>
          <w:sz w:val="30"/>
          <w:szCs w:val="30"/>
          <w:lang w:val="en-US"/>
        </w:rPr>
      </w:pPr>
    </w:p>
    <w:p w:rsidR="00503E64" w:rsidRDefault="00503E64" w:rsidP="00503E64">
      <w:pPr>
        <w:spacing w:after="0" w:line="240" w:lineRule="auto"/>
        <w:ind w:firstLine="708"/>
        <w:rPr>
          <w:rFonts w:ascii="Times New Roman" w:hAnsi="Times New Roman" w:cs="Times New Roman"/>
          <w:b/>
          <w:sz w:val="30"/>
          <w:szCs w:val="30"/>
          <w:lang w:val="en-US"/>
        </w:rPr>
      </w:pPr>
    </w:p>
    <w:p w:rsidR="002F6109" w:rsidRPr="00503E64" w:rsidRDefault="00063B41" w:rsidP="00503E64">
      <w:pPr>
        <w:spacing w:after="0" w:line="240" w:lineRule="auto"/>
        <w:ind w:firstLine="708"/>
        <w:rPr>
          <w:rFonts w:ascii="Times New Roman" w:eastAsia="Times New Roman" w:hAnsi="Times New Roman" w:cs="Times New Roman"/>
          <w:b/>
          <w:bCs/>
          <w:color w:val="000000"/>
          <w:sz w:val="30"/>
          <w:szCs w:val="30"/>
          <w:lang w:val="en-US" w:eastAsia="ru-RU"/>
        </w:rPr>
      </w:pPr>
      <w:r w:rsidRPr="00503E64">
        <w:rPr>
          <w:rFonts w:ascii="Times New Roman" w:hAnsi="Times New Roman" w:cs="Times New Roman"/>
          <w:b/>
          <w:sz w:val="30"/>
          <w:szCs w:val="30"/>
          <w:lang w:val="en-US"/>
        </w:rPr>
        <w:lastRenderedPageBreak/>
        <w:t>Theme</w:t>
      </w:r>
      <w:r w:rsidRPr="00503E64">
        <w:rPr>
          <w:rFonts w:ascii="Times New Roman" w:hAnsi="Times New Roman" w:cs="Times New Roman"/>
          <w:b/>
          <w:sz w:val="30"/>
          <w:szCs w:val="30"/>
          <w:lang w:val="kk-KZ"/>
        </w:rPr>
        <w:t xml:space="preserve"> </w:t>
      </w:r>
      <w:r w:rsidR="00503E64">
        <w:rPr>
          <w:rFonts w:ascii="Times New Roman" w:hAnsi="Times New Roman" w:cs="Times New Roman"/>
          <w:b/>
          <w:sz w:val="30"/>
          <w:szCs w:val="30"/>
          <w:lang w:val="en-US"/>
        </w:rPr>
        <w:t>I</w:t>
      </w:r>
      <w:r w:rsidRPr="00503E64">
        <w:rPr>
          <w:rFonts w:ascii="Times New Roman" w:hAnsi="Times New Roman" w:cs="Times New Roman"/>
          <w:b/>
          <w:sz w:val="30"/>
          <w:szCs w:val="30"/>
          <w:lang w:val="en-US"/>
        </w:rPr>
        <w:t xml:space="preserve">V. </w:t>
      </w:r>
      <w:r w:rsidR="002F6109" w:rsidRPr="00503E64">
        <w:rPr>
          <w:rFonts w:ascii="Times New Roman" w:eastAsia="Times New Roman" w:hAnsi="Times New Roman" w:cs="Times New Roman"/>
          <w:b/>
          <w:bCs/>
          <w:color w:val="000000"/>
          <w:sz w:val="30"/>
          <w:szCs w:val="30"/>
          <w:lang w:val="en-US" w:eastAsia="ru-RU"/>
        </w:rPr>
        <w:t xml:space="preserve"> LIPIDS</w:t>
      </w:r>
    </w:p>
    <w:p w:rsidR="002F6109" w:rsidRPr="00503E64" w:rsidRDefault="002F6109" w:rsidP="00503E64">
      <w:pPr>
        <w:spacing w:after="0" w:line="240" w:lineRule="auto"/>
        <w:ind w:firstLine="708"/>
        <w:rPr>
          <w:rFonts w:ascii="Times New Roman" w:eastAsia="Times New Roman" w:hAnsi="Times New Roman" w:cs="Times New Roman"/>
          <w:b/>
          <w:bCs/>
          <w:color w:val="000000"/>
          <w:sz w:val="30"/>
          <w:szCs w:val="30"/>
          <w:lang w:val="en-US" w:eastAsia="ru-RU"/>
        </w:rPr>
      </w:pPr>
    </w:p>
    <w:p w:rsidR="002F6109" w:rsidRPr="00503E64" w:rsidRDefault="002F6109" w:rsidP="00503E64">
      <w:pPr>
        <w:spacing w:after="0" w:line="240" w:lineRule="auto"/>
        <w:ind w:firstLine="708"/>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Acylglycerols</w:t>
      </w:r>
    </w:p>
    <w:p w:rsidR="002F6109" w:rsidRPr="00503E64" w:rsidRDefault="002F6109" w:rsidP="00503E64">
      <w:pPr>
        <w:spacing w:after="0" w:line="240" w:lineRule="auto"/>
        <w:ind w:firstLine="708"/>
        <w:rPr>
          <w:rFonts w:ascii="Times New Roman" w:eastAsia="Times New Roman" w:hAnsi="Times New Roman" w:cs="Times New Roman"/>
          <w:b/>
          <w:bCs/>
          <w:color w:val="000000"/>
          <w:sz w:val="30"/>
          <w:szCs w:val="30"/>
          <w:lang w:val="en-US" w:eastAsia="ru-RU"/>
        </w:rPr>
      </w:pPr>
    </w:p>
    <w:p w:rsidR="002F6109" w:rsidRPr="00503E64" w:rsidRDefault="002F6109" w:rsidP="00503E64">
      <w:pPr>
        <w:spacing w:after="0" w:line="240" w:lineRule="auto"/>
        <w:ind w:firstLine="708"/>
        <w:rPr>
          <w:rFonts w:ascii="Times New Roman" w:eastAsia="Times New Roman" w:hAnsi="Times New Roman" w:cs="Times New Roman"/>
          <w:b/>
          <w:bCs/>
          <w:color w:val="000000"/>
          <w:sz w:val="30"/>
          <w:szCs w:val="30"/>
          <w:lang w:val="kk-KZ" w:eastAsia="ru-RU"/>
        </w:rPr>
      </w:pPr>
      <w:r w:rsidRPr="00503E64">
        <w:rPr>
          <w:rFonts w:ascii="Times New Roman" w:eastAsia="Times New Roman" w:hAnsi="Times New Roman" w:cs="Times New Roman"/>
          <w:b/>
          <w:bCs/>
          <w:color w:val="000000"/>
          <w:sz w:val="30"/>
          <w:szCs w:val="30"/>
          <w:lang w:val="en-US" w:eastAsia="ru-RU"/>
        </w:rPr>
        <w:t>Acrolein test</w:t>
      </w:r>
    </w:p>
    <w:p w:rsidR="002F6109" w:rsidRPr="00503E64" w:rsidRDefault="002F6109" w:rsidP="00503E64">
      <w:pPr>
        <w:spacing w:after="0" w:line="240" w:lineRule="auto"/>
        <w:ind w:firstLine="708"/>
        <w:rPr>
          <w:rFonts w:ascii="Times New Roman" w:eastAsia="Times New Roman" w:hAnsi="Times New Roman" w:cs="Times New Roman"/>
          <w:b/>
          <w:bCs/>
          <w:color w:val="000000"/>
          <w:sz w:val="30"/>
          <w:szCs w:val="30"/>
          <w:lang w:val="kk-KZ" w:eastAsia="ru-RU"/>
        </w:rPr>
      </w:pPr>
    </w:p>
    <w:p w:rsidR="002F6109" w:rsidRPr="00503E64" w:rsidRDefault="002F6109"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Besides the fact that fats give a characteristic oil stain, for example, on paper, the so-called acrolein test can serve as a reaction to the presence of fat.</w:t>
      </w:r>
    </w:p>
    <w:p w:rsidR="002F6109" w:rsidRPr="00503E64" w:rsidRDefault="002F6109" w:rsidP="00503E64">
      <w:pPr>
        <w:spacing w:after="0" w:line="240" w:lineRule="auto"/>
        <w:ind w:firstLine="708"/>
        <w:jc w:val="both"/>
        <w:rPr>
          <w:rFonts w:ascii="Times New Roman" w:eastAsia="Times New Roman" w:hAnsi="Times New Roman" w:cs="Times New Roman"/>
          <w:bCs/>
          <w:color w:val="000000"/>
          <w:sz w:val="30"/>
          <w:szCs w:val="30"/>
          <w:lang w:val="kk-KZ" w:eastAsia="ru-RU"/>
        </w:rPr>
      </w:pPr>
      <w:r w:rsidRPr="00503E64">
        <w:rPr>
          <w:rFonts w:ascii="Times New Roman" w:eastAsia="Times New Roman" w:hAnsi="Times New Roman" w:cs="Times New Roman"/>
          <w:bCs/>
          <w:color w:val="000000"/>
          <w:sz w:val="30"/>
          <w:szCs w:val="30"/>
          <w:lang w:val="en-US" w:eastAsia="ru-RU"/>
        </w:rPr>
        <w:t>Acrolein breakdown opens in fats a residue of glycerin, which, when heated, the fat is partially converted into free glycerin. Glycerin loses water and forms an unsaturated aldehyde, acrolein, which is easily detected by a specific irritating odor.</w:t>
      </w:r>
    </w:p>
    <w:p w:rsidR="00063B41" w:rsidRPr="00503E64" w:rsidRDefault="00FE5579"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FE5579">
        <w:rPr>
          <w:rFonts w:ascii="Times New Roman" w:eastAsia="Times New Roman" w:hAnsi="Times New Roman" w:cs="Times New Roman"/>
          <w:color w:val="000000"/>
          <w:sz w:val="30"/>
          <w:szCs w:val="30"/>
          <w:lang w:val="en-US" w:eastAsia="ru-RU"/>
        </w:rPr>
        <w:br/>
      </w:r>
      <w:r w:rsidRPr="00503E64">
        <w:rPr>
          <w:rFonts w:ascii="Times New Roman" w:eastAsia="Times New Roman" w:hAnsi="Times New Roman" w:cs="Times New Roman"/>
          <w:noProof/>
          <w:sz w:val="30"/>
          <w:szCs w:val="30"/>
          <w:lang w:eastAsia="ru-RU"/>
        </w:rPr>
        <w:drawing>
          <wp:inline distT="0" distB="0" distL="0" distR="0" wp14:anchorId="6347C7F7" wp14:editId="53CF4A5C">
            <wp:extent cx="2076450" cy="1255069"/>
            <wp:effectExtent l="0" t="0" r="0" b="2540"/>
            <wp:docPr id="5" name="Рисунок 5" descr="http://gendocs.ru/docs/29/28949/conv_1/file1_html_79726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endocs.ru/docs/29/28949/conv_1/file1_html_79726e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242" cy="1256756"/>
                    </a:xfrm>
                    <a:prstGeom prst="rect">
                      <a:avLst/>
                    </a:prstGeom>
                    <a:noFill/>
                    <a:ln>
                      <a:noFill/>
                    </a:ln>
                  </pic:spPr>
                </pic:pic>
              </a:graphicData>
            </a:graphic>
          </wp:inline>
        </w:drawing>
      </w:r>
      <w:r w:rsidRPr="00FE5579">
        <w:rPr>
          <w:rFonts w:ascii="Times New Roman" w:eastAsia="Times New Roman" w:hAnsi="Times New Roman" w:cs="Times New Roman"/>
          <w:color w:val="000000"/>
          <w:sz w:val="30"/>
          <w:szCs w:val="30"/>
          <w:lang w:val="en-US" w:eastAsia="ru-RU"/>
        </w:rPr>
        <w:br/>
      </w:r>
      <w:r w:rsidRPr="00FE5579">
        <w:rPr>
          <w:rFonts w:ascii="Times New Roman" w:eastAsia="Times New Roman" w:hAnsi="Times New Roman" w:cs="Times New Roman"/>
          <w:color w:val="000000"/>
          <w:sz w:val="30"/>
          <w:szCs w:val="30"/>
          <w:lang w:val="en-US" w:eastAsia="ru-RU"/>
        </w:rPr>
        <w:br/>
      </w:r>
      <w:r w:rsidR="00063B41" w:rsidRPr="00503E64">
        <w:rPr>
          <w:rFonts w:ascii="Times New Roman" w:eastAsia="Times New Roman" w:hAnsi="Times New Roman" w:cs="Times New Roman"/>
          <w:color w:val="000000"/>
          <w:sz w:val="30"/>
          <w:szCs w:val="30"/>
          <w:shd w:val="clear" w:color="auto" w:fill="FFFFFF"/>
          <w:lang w:val="en-US" w:eastAsia="ru-RU"/>
        </w:rPr>
        <w:t>Acrolein can form when chewing food, and the sharp, suffocating smell of the kitchen child largely depends on its presence. The acrolein test is carried out by heating the fat in the presence of potassium bisulfite or sodium (as a dehydrating agent). Lipids that do not contain glycerin (wax, fatty acids, sterols, etc.), do not give an acrolein test.</w:t>
      </w:r>
    </w:p>
    <w:p w:rsidR="00063B41" w:rsidRPr="00503E64" w:rsidRDefault="00063B41"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
          <w:color w:val="000000"/>
          <w:sz w:val="30"/>
          <w:szCs w:val="30"/>
          <w:shd w:val="clear" w:color="auto" w:fill="FFFFFF"/>
          <w:lang w:val="en-US" w:eastAsia="ru-RU"/>
        </w:rPr>
      </w:pPr>
      <w:r w:rsidRPr="00503E64">
        <w:rPr>
          <w:rFonts w:ascii="Times New Roman" w:eastAsia="Times New Roman" w:hAnsi="Times New Roman" w:cs="Times New Roman"/>
          <w:b/>
          <w:color w:val="000000"/>
          <w:sz w:val="30"/>
          <w:szCs w:val="30"/>
          <w:shd w:val="clear" w:color="auto" w:fill="FFFFFF"/>
          <w:lang w:val="en-US" w:eastAsia="ru-RU"/>
        </w:rPr>
        <w:t>Dissolving fat.</w:t>
      </w:r>
    </w:p>
    <w:p w:rsidR="00063B41" w:rsidRPr="00503E64" w:rsidRDefault="00063B41"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Typically, lipids are extracted from the dried tissue with organic solvents. For the separation of lipids, their dissolubility in various solvents is used: some of them are soluble in ether, but poorly in acetone (phospholipids), others are soluble in benzene, but insoluble in alcohol (cholesterol, etc.).</w:t>
      </w:r>
    </w:p>
    <w:p w:rsidR="00063B41" w:rsidRPr="00503E64" w:rsidRDefault="00063B41"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p>
    <w:p w:rsidR="00063B41" w:rsidRPr="00290BA2" w:rsidRDefault="00063B41" w:rsidP="00503E64">
      <w:pPr>
        <w:spacing w:after="0" w:line="240" w:lineRule="auto"/>
        <w:ind w:firstLine="708"/>
        <w:jc w:val="both"/>
        <w:rPr>
          <w:rFonts w:ascii="Times New Roman" w:eastAsia="Times New Roman" w:hAnsi="Times New Roman" w:cs="Times New Roman"/>
          <w:b/>
          <w:color w:val="000000"/>
          <w:sz w:val="30"/>
          <w:szCs w:val="30"/>
          <w:shd w:val="clear" w:color="auto" w:fill="FFFFFF"/>
          <w:lang w:val="en-US" w:eastAsia="ru-RU"/>
        </w:rPr>
      </w:pPr>
      <w:r w:rsidRPr="00290BA2">
        <w:rPr>
          <w:rFonts w:ascii="Times New Roman" w:eastAsia="Times New Roman" w:hAnsi="Times New Roman" w:cs="Times New Roman"/>
          <w:b/>
          <w:color w:val="000000"/>
          <w:sz w:val="30"/>
          <w:szCs w:val="30"/>
          <w:shd w:val="clear" w:color="auto" w:fill="FFFFFF"/>
          <w:lang w:val="en-US" w:eastAsia="ru-RU"/>
        </w:rPr>
        <w:t>Emulsification of fats.</w:t>
      </w:r>
    </w:p>
    <w:p w:rsidR="00063B41" w:rsidRPr="00503E64" w:rsidRDefault="00063B41" w:rsidP="00503E64">
      <w:pPr>
        <w:spacing w:after="0" w:line="240" w:lineRule="auto"/>
        <w:ind w:firstLine="708"/>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In view of the poor water solubility, lipids form emulsions with biphilic molecules - proteins, detergents, bile.</w:t>
      </w:r>
    </w:p>
    <w:p w:rsidR="00063B41" w:rsidRPr="00503E64" w:rsidRDefault="00FE5579"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290BA2">
        <w:rPr>
          <w:rFonts w:ascii="Times New Roman" w:eastAsia="Times New Roman" w:hAnsi="Times New Roman" w:cs="Times New Roman"/>
          <w:color w:val="000000"/>
          <w:sz w:val="30"/>
          <w:szCs w:val="30"/>
          <w:lang w:val="en-US" w:eastAsia="ru-RU"/>
        </w:rPr>
        <w:br/>
      </w:r>
      <w:r w:rsidR="00063B41" w:rsidRPr="00290BA2">
        <w:rPr>
          <w:rFonts w:ascii="Times New Roman" w:eastAsia="Times New Roman" w:hAnsi="Times New Roman" w:cs="Times New Roman"/>
          <w:b/>
          <w:bCs/>
          <w:color w:val="000000"/>
          <w:sz w:val="30"/>
          <w:szCs w:val="30"/>
          <w:lang w:val="en-US" w:eastAsia="ru-RU"/>
        </w:rPr>
        <w:t xml:space="preserve">          Hydrolysis of fat (saponification).</w:t>
      </w:r>
    </w:p>
    <w:p w:rsidR="00063B41" w:rsidRPr="00503E64" w:rsidRDefault="00063B41"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 xml:space="preserve">Work progress: About 2 ml of vegetable oil are poured into a test tube and an equal volume of 40% potassium hydroxide solution is added. The test tube is closed with a stopper into which a glass tube (refrigerator) is inserted, </w:t>
      </w:r>
      <w:r w:rsidRPr="00503E64">
        <w:rPr>
          <w:rFonts w:ascii="Times New Roman" w:eastAsia="Times New Roman" w:hAnsi="Times New Roman" w:cs="Times New Roman"/>
          <w:bCs/>
          <w:color w:val="000000"/>
          <w:sz w:val="30"/>
          <w:szCs w:val="30"/>
          <w:lang w:val="en-US" w:eastAsia="ru-RU"/>
        </w:rPr>
        <w:lastRenderedPageBreak/>
        <w:t>placed in a boiling water bath and kept there until a homogeneous solution of soap is formed. The result of the experiment and the reaction equation is recorded.</w:t>
      </w:r>
    </w:p>
    <w:p w:rsidR="00063B41" w:rsidRPr="00503E64" w:rsidRDefault="00063B41"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Approximately 8-10 ml of water is poured into the tube and shaken. The resulting solution is used to determine the constituent parts of the fat.</w:t>
      </w:r>
    </w:p>
    <w:p w:rsidR="00063B41" w:rsidRPr="00503E64" w:rsidRDefault="00063B41"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Opening in the hydrolyzate of fat components.</w:t>
      </w:r>
    </w:p>
    <w:p w:rsidR="00063B41" w:rsidRPr="00503E64" w:rsidRDefault="00063B41"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The discovery of fatty acids.</w:t>
      </w:r>
    </w:p>
    <w:p w:rsidR="00063B41" w:rsidRPr="00503E64" w:rsidRDefault="00063B41"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Work progress: A portion of the hydrolyzate obtained in the fourth experiment is poured into the test tube and an equal amount of a 10% solution of sulfuric acid is added. The tube is immersed in a boiling water bath until a fatty layer forms on the surface of the liquid.</w:t>
      </w:r>
    </w:p>
    <w:p w:rsidR="00063B41" w:rsidRPr="00503E64" w:rsidRDefault="00063B41" w:rsidP="00503E64">
      <w:pPr>
        <w:spacing w:after="0" w:line="240" w:lineRule="auto"/>
        <w:ind w:firstLine="708"/>
        <w:jc w:val="both"/>
        <w:rPr>
          <w:rFonts w:ascii="Times New Roman" w:eastAsia="Times New Roman" w:hAnsi="Times New Roman" w:cs="Times New Roman"/>
          <w:b/>
          <w:color w:val="000000"/>
          <w:sz w:val="30"/>
          <w:szCs w:val="30"/>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
          <w:color w:val="000000"/>
          <w:sz w:val="30"/>
          <w:szCs w:val="30"/>
          <w:lang w:val="en-US" w:eastAsia="ru-RU"/>
        </w:rPr>
      </w:pPr>
      <w:r w:rsidRPr="00503E64">
        <w:rPr>
          <w:rFonts w:ascii="Times New Roman" w:eastAsia="Times New Roman" w:hAnsi="Times New Roman" w:cs="Times New Roman"/>
          <w:b/>
          <w:color w:val="000000"/>
          <w:sz w:val="30"/>
          <w:szCs w:val="30"/>
          <w:lang w:val="en-US" w:eastAsia="ru-RU"/>
        </w:rPr>
        <w:t>The discovery of glycerol.</w:t>
      </w:r>
    </w:p>
    <w:p w:rsidR="00063B41" w:rsidRPr="00503E64" w:rsidRDefault="00063B41" w:rsidP="00503E64">
      <w:pPr>
        <w:spacing w:after="0" w:line="240" w:lineRule="auto"/>
        <w:ind w:firstLine="708"/>
        <w:jc w:val="both"/>
        <w:rPr>
          <w:rFonts w:ascii="Times New Roman" w:eastAsia="Times New Roman" w:hAnsi="Times New Roman" w:cs="Times New Roman"/>
          <w:color w:val="000000"/>
          <w:sz w:val="30"/>
          <w:szCs w:val="30"/>
          <w:lang w:val="en-US" w:eastAsia="ru-RU"/>
        </w:rPr>
      </w:pPr>
      <w:r w:rsidRPr="00503E64">
        <w:rPr>
          <w:rFonts w:ascii="Times New Roman" w:eastAsia="Times New Roman" w:hAnsi="Times New Roman" w:cs="Times New Roman"/>
          <w:color w:val="000000"/>
          <w:sz w:val="30"/>
          <w:szCs w:val="30"/>
          <w:lang w:val="en-US" w:eastAsia="ru-RU"/>
        </w:rPr>
        <w:t>Work progress: About 2 ml of hydrolyzate is poured into the test tube, 8-10 drops of 10% sodium hydroxide solution and a few drops of 2% copper sulfate solution are added. Appears a weak blue color, due to the formation of copper glycerate.</w:t>
      </w:r>
    </w:p>
    <w:p w:rsidR="00063B41" w:rsidRPr="00503E64" w:rsidRDefault="00063B41" w:rsidP="00503E64">
      <w:pPr>
        <w:spacing w:after="0" w:line="240" w:lineRule="auto"/>
        <w:ind w:firstLine="708"/>
        <w:jc w:val="both"/>
        <w:rPr>
          <w:rFonts w:ascii="Times New Roman" w:eastAsia="Times New Roman" w:hAnsi="Times New Roman" w:cs="Times New Roman"/>
          <w:color w:val="000000"/>
          <w:sz w:val="30"/>
          <w:szCs w:val="30"/>
          <w:lang w:val="en-US" w:eastAsia="ru-RU"/>
        </w:rPr>
      </w:pPr>
      <w:r w:rsidRPr="00503E64">
        <w:rPr>
          <w:rFonts w:ascii="Times New Roman" w:eastAsia="Times New Roman" w:hAnsi="Times New Roman" w:cs="Times New Roman"/>
          <w:color w:val="000000"/>
          <w:sz w:val="30"/>
          <w:szCs w:val="30"/>
          <w:lang w:val="en-US" w:eastAsia="ru-RU"/>
        </w:rPr>
        <w:t>The results of both reactions are recorded.</w:t>
      </w:r>
    </w:p>
    <w:p w:rsidR="00063B41" w:rsidRPr="00503E64" w:rsidRDefault="00063B41" w:rsidP="00503E64">
      <w:pPr>
        <w:spacing w:after="0" w:line="240" w:lineRule="auto"/>
        <w:ind w:firstLine="708"/>
        <w:jc w:val="both"/>
        <w:rPr>
          <w:rFonts w:ascii="Times New Roman" w:eastAsia="Times New Roman" w:hAnsi="Times New Roman" w:cs="Times New Roman"/>
          <w:b/>
          <w:color w:val="000000"/>
          <w:sz w:val="30"/>
          <w:szCs w:val="30"/>
          <w:lang w:val="en-US" w:eastAsia="ru-RU"/>
        </w:rPr>
      </w:pPr>
    </w:p>
    <w:p w:rsidR="00063B41" w:rsidRPr="00503E64" w:rsidRDefault="00063B41" w:rsidP="00503E64">
      <w:pPr>
        <w:spacing w:after="0" w:line="240" w:lineRule="auto"/>
        <w:ind w:firstLine="708"/>
        <w:jc w:val="both"/>
        <w:rPr>
          <w:rFonts w:ascii="Times New Roman" w:eastAsia="Times New Roman" w:hAnsi="Times New Roman" w:cs="Times New Roman"/>
          <w:b/>
          <w:color w:val="000000"/>
          <w:sz w:val="30"/>
          <w:szCs w:val="30"/>
          <w:lang w:val="en-US" w:eastAsia="ru-RU"/>
        </w:rPr>
      </w:pPr>
      <w:r w:rsidRPr="00503E64">
        <w:rPr>
          <w:rFonts w:ascii="Times New Roman" w:eastAsia="Times New Roman" w:hAnsi="Times New Roman" w:cs="Times New Roman"/>
          <w:b/>
          <w:color w:val="000000"/>
          <w:sz w:val="30"/>
          <w:szCs w:val="30"/>
          <w:lang w:val="en-US" w:eastAsia="ru-RU"/>
        </w:rPr>
        <w:t>The discovery of unsaturated fatty acids in fat.</w:t>
      </w:r>
    </w:p>
    <w:p w:rsidR="00063B41" w:rsidRPr="00503E64" w:rsidRDefault="00063B41" w:rsidP="00503E64">
      <w:pPr>
        <w:spacing w:after="0" w:line="240" w:lineRule="auto"/>
        <w:ind w:firstLine="708"/>
        <w:jc w:val="both"/>
        <w:rPr>
          <w:rFonts w:ascii="Times New Roman" w:eastAsia="Times New Roman" w:hAnsi="Times New Roman" w:cs="Times New Roman"/>
          <w:b/>
          <w:color w:val="000000"/>
          <w:sz w:val="30"/>
          <w:szCs w:val="30"/>
          <w:lang w:val="en-US" w:eastAsia="ru-RU"/>
        </w:rPr>
      </w:pPr>
    </w:p>
    <w:p w:rsidR="00FE5579" w:rsidRPr="00503E64" w:rsidRDefault="00063B41" w:rsidP="00503E64">
      <w:pPr>
        <w:spacing w:after="0" w:line="240" w:lineRule="auto"/>
        <w:ind w:firstLine="708"/>
        <w:jc w:val="both"/>
        <w:rPr>
          <w:rFonts w:ascii="Times New Roman" w:eastAsia="Times New Roman" w:hAnsi="Times New Roman" w:cs="Times New Roman"/>
          <w:color w:val="000000"/>
          <w:sz w:val="30"/>
          <w:szCs w:val="30"/>
          <w:lang w:val="en-US" w:eastAsia="ru-RU"/>
        </w:rPr>
      </w:pPr>
      <w:r w:rsidRPr="00503E64">
        <w:rPr>
          <w:rFonts w:ascii="Times New Roman" w:eastAsia="Times New Roman" w:hAnsi="Times New Roman" w:cs="Times New Roman"/>
          <w:color w:val="000000"/>
          <w:sz w:val="30"/>
          <w:szCs w:val="30"/>
          <w:lang w:val="en-US" w:eastAsia="ru-RU"/>
        </w:rPr>
        <w:t>Work progress: Pour 1 ml of bromine water into 2 test tubes. In the first tube add a few drops of vegetable oil and shake thoroughly; bromine water discoloration is observed. The second tube serves as a control. The results of the experiment and the reaction equation are recorded.</w:t>
      </w:r>
    </w:p>
    <w:p w:rsidR="00115387" w:rsidRPr="00503E64" w:rsidRDefault="00115387" w:rsidP="00503E64">
      <w:pPr>
        <w:spacing w:after="0" w:line="240" w:lineRule="auto"/>
        <w:ind w:firstLine="708"/>
        <w:jc w:val="both"/>
        <w:rPr>
          <w:rFonts w:ascii="Times New Roman" w:eastAsia="Times New Roman" w:hAnsi="Times New Roman" w:cs="Times New Roman"/>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Obtaining insoluble salts of higher fatty acids</w:t>
      </w: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Work progress: In a test tube pour 1-2 ml of soap solution (you can use hydrolyzate obtained in 4 experience) and add a few drops of 10% solution of calcium chloride. Mix thoroughly and observe the appearance of a precipitate of insoluble calcium soap. The result of the experiment and the reaction equation is recorded.</w:t>
      </w: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Determination of the number of saponification of fat.</w:t>
      </w: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The saponification number is the amount of mg KOH required to neutralize all free and bound fatty acids contained in 1 g of fat.</w:t>
      </w:r>
    </w:p>
    <w:p w:rsidR="00115387" w:rsidRPr="00503E64" w:rsidRDefault="00115387" w:rsidP="00503E64">
      <w:pPr>
        <w:spacing w:after="0" w:line="240" w:lineRule="auto"/>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bCs/>
          <w:color w:val="000000"/>
          <w:sz w:val="30"/>
          <w:szCs w:val="30"/>
          <w:lang w:val="en-US" w:eastAsia="ru-RU"/>
        </w:rPr>
        <w:lastRenderedPageBreak/>
        <w:t>Calculation: 1 ml of 0.5 N KOH solution corresponds to 25 mg KOH. The amount of KOH that went to neutralize all fatty acids with 1 g of fat is equal to:</w:t>
      </w:r>
      <w:r w:rsidR="00FE5579" w:rsidRPr="00FE5579">
        <w:rPr>
          <w:rFonts w:ascii="Times New Roman" w:eastAsia="Times New Roman" w:hAnsi="Times New Roman" w:cs="Times New Roman"/>
          <w:color w:val="000000"/>
          <w:sz w:val="30"/>
          <w:szCs w:val="30"/>
          <w:lang w:val="en-US" w:eastAsia="ru-RU"/>
        </w:rPr>
        <w:br/>
      </w:r>
      <w:r w:rsidR="00FE5579" w:rsidRPr="00FE5579">
        <w:rPr>
          <w:rFonts w:ascii="Times New Roman" w:eastAsia="Times New Roman" w:hAnsi="Times New Roman" w:cs="Times New Roman"/>
          <w:color w:val="000000"/>
          <w:sz w:val="30"/>
          <w:szCs w:val="30"/>
          <w:shd w:val="clear" w:color="auto" w:fill="FFFFFF"/>
          <w:lang w:eastAsia="ru-RU"/>
        </w:rPr>
        <w:t>С</w:t>
      </w:r>
      <w:r w:rsidR="00FE5579" w:rsidRPr="00FE5579">
        <w:rPr>
          <w:rFonts w:ascii="Times New Roman" w:eastAsia="Times New Roman" w:hAnsi="Times New Roman" w:cs="Times New Roman"/>
          <w:color w:val="000000"/>
          <w:sz w:val="30"/>
          <w:szCs w:val="30"/>
          <w:shd w:val="clear" w:color="auto" w:fill="FFFFFF"/>
          <w:lang w:val="en-US" w:eastAsia="ru-RU"/>
        </w:rPr>
        <w:t>= ((B-A)</w:t>
      </w:r>
      <w:r w:rsidRPr="00503E64">
        <w:rPr>
          <w:rFonts w:ascii="Times New Roman" w:eastAsia="Times New Roman" w:hAnsi="Times New Roman" w:cs="Times New Roman"/>
          <w:color w:val="000000"/>
          <w:sz w:val="30"/>
          <w:szCs w:val="30"/>
          <w:shd w:val="clear" w:color="auto" w:fill="FFFFFF"/>
          <w:lang w:val="en-US" w:eastAsia="ru-RU"/>
        </w:rPr>
        <w:t>G</w:t>
      </w:r>
      <w:r w:rsidR="00FE5579" w:rsidRPr="00FE5579">
        <w:rPr>
          <w:rFonts w:ascii="Times New Roman" w:eastAsia="Times New Roman" w:hAnsi="Times New Roman" w:cs="Times New Roman"/>
          <w:color w:val="000000"/>
          <w:sz w:val="30"/>
          <w:szCs w:val="30"/>
          <w:shd w:val="clear" w:color="auto" w:fill="FFFFFF"/>
          <w:lang w:eastAsia="ru-RU"/>
        </w:rPr>
        <w:sym w:font="Symbol" w:char="F0D7"/>
      </w:r>
      <w:r w:rsidR="00FE5579" w:rsidRPr="00FE5579">
        <w:rPr>
          <w:rFonts w:ascii="Times New Roman" w:eastAsia="Times New Roman" w:hAnsi="Times New Roman" w:cs="Times New Roman"/>
          <w:color w:val="000000"/>
          <w:sz w:val="30"/>
          <w:szCs w:val="30"/>
          <w:shd w:val="clear" w:color="auto" w:fill="FFFFFF"/>
          <w:lang w:val="en-US" w:eastAsia="ru-RU"/>
        </w:rPr>
        <w:t>25)/a</w:t>
      </w:r>
    </w:p>
    <w:p w:rsidR="00115387" w:rsidRPr="00503E64" w:rsidRDefault="00FE5579" w:rsidP="00503E64">
      <w:pPr>
        <w:spacing w:after="0" w:line="240" w:lineRule="auto"/>
        <w:jc w:val="both"/>
        <w:rPr>
          <w:rFonts w:ascii="Times New Roman" w:eastAsia="Times New Roman" w:hAnsi="Times New Roman" w:cs="Times New Roman"/>
          <w:color w:val="000000"/>
          <w:sz w:val="30"/>
          <w:szCs w:val="30"/>
          <w:shd w:val="clear" w:color="auto" w:fill="FFFFFF"/>
          <w:lang w:val="en-US" w:eastAsia="ru-RU"/>
        </w:rPr>
      </w:pPr>
      <w:r w:rsidRPr="00FE5579">
        <w:rPr>
          <w:rFonts w:ascii="Times New Roman" w:eastAsia="Times New Roman" w:hAnsi="Times New Roman" w:cs="Times New Roman"/>
          <w:color w:val="000000"/>
          <w:sz w:val="30"/>
          <w:szCs w:val="30"/>
          <w:lang w:val="en-US" w:eastAsia="ru-RU"/>
        </w:rPr>
        <w:br/>
      </w:r>
      <w:r w:rsidR="00115387" w:rsidRPr="00503E64">
        <w:rPr>
          <w:rFonts w:ascii="Times New Roman" w:eastAsia="Times New Roman" w:hAnsi="Times New Roman" w:cs="Times New Roman"/>
          <w:color w:val="000000"/>
          <w:sz w:val="30"/>
          <w:szCs w:val="30"/>
          <w:shd w:val="clear" w:color="auto" w:fill="FFFFFF"/>
          <w:lang w:val="en-US" w:eastAsia="ru-RU"/>
        </w:rPr>
        <w:t>where:</w:t>
      </w:r>
    </w:p>
    <w:p w:rsidR="00115387" w:rsidRPr="00503E64" w:rsidRDefault="00115387" w:rsidP="00503E64">
      <w:pPr>
        <w:spacing w:after="0" w:line="240" w:lineRule="auto"/>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B - the amount of 0.5 n HC1 solution spent on titration of the control;</w:t>
      </w:r>
    </w:p>
    <w:p w:rsidR="00115387" w:rsidRPr="00503E64" w:rsidRDefault="00115387" w:rsidP="00503E64">
      <w:pPr>
        <w:spacing w:after="0" w:line="240" w:lineRule="auto"/>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And the number of 0.5 n solution of HC1 spent on the titration of the sample;</w:t>
      </w:r>
    </w:p>
    <w:p w:rsidR="00115387" w:rsidRPr="00503E64" w:rsidRDefault="00115387" w:rsidP="00503E64">
      <w:pPr>
        <w:spacing w:after="0" w:line="240" w:lineRule="auto"/>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a - the amount of fat in grams</w:t>
      </w:r>
    </w:p>
    <w:p w:rsidR="00115387" w:rsidRPr="00503E64" w:rsidRDefault="00115387" w:rsidP="00503E64">
      <w:pPr>
        <w:spacing w:after="0" w:line="240" w:lineRule="auto"/>
        <w:jc w:val="both"/>
        <w:rPr>
          <w:rFonts w:ascii="Times New Roman" w:eastAsia="Times New Roman" w:hAnsi="Times New Roman" w:cs="Times New Roman"/>
          <w:color w:val="000000"/>
          <w:sz w:val="30"/>
          <w:szCs w:val="30"/>
          <w:shd w:val="clear" w:color="auto" w:fill="FFFFFF"/>
          <w:lang w:val="en-US" w:eastAsia="ru-RU"/>
        </w:rPr>
      </w:pPr>
      <w:r w:rsidRPr="00503E64">
        <w:rPr>
          <w:rFonts w:ascii="Times New Roman" w:eastAsia="Times New Roman" w:hAnsi="Times New Roman" w:cs="Times New Roman"/>
          <w:color w:val="000000"/>
          <w:sz w:val="30"/>
          <w:szCs w:val="30"/>
          <w:shd w:val="clear" w:color="auto" w:fill="FFFFFF"/>
          <w:lang w:val="en-US" w:eastAsia="ru-RU"/>
        </w:rPr>
        <w:t>g - correction factor for 0.5 n solution of HC1.</w:t>
      </w:r>
    </w:p>
    <w:p w:rsidR="00115387" w:rsidRPr="00503E64" w:rsidRDefault="00FE5579" w:rsidP="00503E64">
      <w:pPr>
        <w:spacing w:after="0" w:line="240" w:lineRule="auto"/>
        <w:jc w:val="both"/>
        <w:rPr>
          <w:rFonts w:ascii="Times New Roman" w:eastAsia="Times New Roman" w:hAnsi="Times New Roman" w:cs="Times New Roman"/>
          <w:b/>
          <w:bCs/>
          <w:color w:val="000000"/>
          <w:sz w:val="30"/>
          <w:szCs w:val="30"/>
          <w:lang w:val="en-US" w:eastAsia="ru-RU"/>
        </w:rPr>
      </w:pPr>
      <w:r w:rsidRPr="00FE5579">
        <w:rPr>
          <w:rFonts w:ascii="Times New Roman" w:eastAsia="Times New Roman" w:hAnsi="Times New Roman" w:cs="Times New Roman"/>
          <w:color w:val="000000"/>
          <w:sz w:val="30"/>
          <w:szCs w:val="30"/>
          <w:lang w:val="en-US" w:eastAsia="ru-RU"/>
        </w:rPr>
        <w:br/>
      </w:r>
      <w:r w:rsidR="00115387" w:rsidRPr="00503E64">
        <w:rPr>
          <w:rFonts w:ascii="Times New Roman" w:eastAsia="Times New Roman" w:hAnsi="Times New Roman" w:cs="Times New Roman"/>
          <w:b/>
          <w:bCs/>
          <w:color w:val="000000"/>
          <w:sz w:val="30"/>
          <w:szCs w:val="30"/>
          <w:lang w:val="en-US" w:eastAsia="ru-RU"/>
        </w:rPr>
        <w:t>Determination of acid number</w:t>
      </w: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Acid number is the number of mg KOH needed to neutralize all free fatty acids in 1 g of fat.</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Calculation: The amount of KOH in mg, which went on to titrate free fatty acids in 1 g of fat, is:</w:t>
      </w: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FE5579">
        <w:rPr>
          <w:rFonts w:ascii="Times New Roman" w:eastAsia="Times New Roman" w:hAnsi="Times New Roman" w:cs="Times New Roman"/>
          <w:color w:val="000000"/>
          <w:sz w:val="30"/>
          <w:szCs w:val="30"/>
          <w:lang w:eastAsia="ru-RU"/>
        </w:rPr>
        <w:t>С=А</w:t>
      </w:r>
      <w:r w:rsidRPr="00FE5579">
        <w:rPr>
          <w:rFonts w:ascii="Times New Roman" w:eastAsia="Times New Roman" w:hAnsi="Times New Roman" w:cs="Times New Roman"/>
          <w:color w:val="000000"/>
          <w:sz w:val="30"/>
          <w:szCs w:val="30"/>
          <w:lang w:eastAsia="ru-RU"/>
        </w:rPr>
        <w:sym w:font="Symbol" w:char="F0D7"/>
      </w:r>
      <w:r w:rsidRPr="00503E64">
        <w:rPr>
          <w:rFonts w:ascii="Times New Roman" w:eastAsia="Times New Roman" w:hAnsi="Times New Roman" w:cs="Times New Roman"/>
          <w:color w:val="000000"/>
          <w:sz w:val="30"/>
          <w:szCs w:val="30"/>
          <w:lang w:val="en-US" w:eastAsia="ru-RU"/>
        </w:rPr>
        <w:t>G</w:t>
      </w:r>
      <w:r w:rsidRPr="00FE5579">
        <w:rPr>
          <w:rFonts w:ascii="Times New Roman" w:eastAsia="Times New Roman" w:hAnsi="Times New Roman" w:cs="Times New Roman"/>
          <w:color w:val="000000"/>
          <w:sz w:val="30"/>
          <w:szCs w:val="30"/>
          <w:lang w:eastAsia="ru-RU"/>
        </w:rPr>
        <w:sym w:font="Symbol" w:char="F0D7"/>
      </w:r>
      <w:r w:rsidRPr="00FE5579">
        <w:rPr>
          <w:rFonts w:ascii="Times New Roman" w:eastAsia="Times New Roman" w:hAnsi="Times New Roman" w:cs="Times New Roman"/>
          <w:color w:val="000000"/>
          <w:sz w:val="30"/>
          <w:szCs w:val="30"/>
          <w:lang w:eastAsia="ru-RU"/>
        </w:rPr>
        <w:t>5,6</w:t>
      </w:r>
      <w:r w:rsidRPr="00FE5579">
        <w:rPr>
          <w:rFonts w:ascii="Times New Roman" w:eastAsia="Times New Roman" w:hAnsi="Times New Roman" w:cs="Times New Roman"/>
          <w:color w:val="000000"/>
          <w:sz w:val="30"/>
          <w:szCs w:val="30"/>
          <w:lang w:eastAsia="ru-RU"/>
        </w:rPr>
        <w:br/>
      </w:r>
      <w:r w:rsidRPr="00503E64">
        <w:rPr>
          <w:rFonts w:ascii="Times New Roman" w:eastAsia="Times New Roman" w:hAnsi="Times New Roman" w:cs="Times New Roman"/>
          <w:bCs/>
          <w:color w:val="000000"/>
          <w:sz w:val="30"/>
          <w:szCs w:val="30"/>
          <w:lang w:val="en-US" w:eastAsia="ru-RU"/>
        </w:rPr>
        <w:t>where:</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A - the amount of 0.1N KOH solution. spent on the titration of the sample;</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G - correction factor 0.1 n solutionKON;</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5.6 is the amount of mg KOH contained in 1 ml of 0.1 N KOH solution.</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p>
    <w:p w:rsidR="00115387" w:rsidRPr="00503E64" w:rsidRDefault="00115387" w:rsidP="00503E64">
      <w:pPr>
        <w:spacing w:after="0" w:line="240" w:lineRule="auto"/>
        <w:ind w:firstLine="708"/>
        <w:jc w:val="both"/>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Determination of the essential fat number.</w:t>
      </w:r>
    </w:p>
    <w:p w:rsidR="00115387" w:rsidRPr="00503E64" w:rsidRDefault="00115387" w:rsidP="00503E64">
      <w:pPr>
        <w:spacing w:after="0" w:line="240" w:lineRule="auto"/>
        <w:jc w:val="both"/>
        <w:rPr>
          <w:rFonts w:ascii="Times New Roman" w:eastAsia="Times New Roman" w:hAnsi="Times New Roman" w:cs="Times New Roman"/>
          <w:b/>
          <w:bCs/>
          <w:color w:val="000000"/>
          <w:sz w:val="30"/>
          <w:szCs w:val="30"/>
          <w:lang w:val="en-US" w:eastAsia="ru-RU"/>
        </w:rPr>
      </w:pP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The ether number is the amount of KOH needed to neutralize the fatty acids that are formed during the saponification of 1 g of fat.</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r w:rsidRPr="00503E64">
        <w:rPr>
          <w:rFonts w:ascii="Times New Roman" w:eastAsia="Times New Roman" w:hAnsi="Times New Roman" w:cs="Times New Roman"/>
          <w:bCs/>
          <w:color w:val="000000"/>
          <w:sz w:val="30"/>
          <w:szCs w:val="30"/>
          <w:lang w:val="en-US" w:eastAsia="ru-RU"/>
        </w:rPr>
        <w:t>This number is defined as the difference between the number of saponification of the fat and its acid number.</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p>
    <w:p w:rsidR="00115387" w:rsidRPr="00503E64" w:rsidRDefault="00115387" w:rsidP="00503E64">
      <w:pPr>
        <w:spacing w:after="0" w:line="240" w:lineRule="auto"/>
        <w:jc w:val="center"/>
        <w:rPr>
          <w:rFonts w:ascii="Times New Roman" w:eastAsia="Times New Roman" w:hAnsi="Times New Roman" w:cs="Times New Roman"/>
          <w:b/>
          <w:bCs/>
          <w:color w:val="000000"/>
          <w:sz w:val="30"/>
          <w:szCs w:val="30"/>
          <w:lang w:val="en-US" w:eastAsia="ru-RU"/>
        </w:rPr>
      </w:pPr>
      <w:r w:rsidRPr="00503E64">
        <w:rPr>
          <w:rFonts w:ascii="Times New Roman" w:eastAsia="Times New Roman" w:hAnsi="Times New Roman" w:cs="Times New Roman"/>
          <w:b/>
          <w:bCs/>
          <w:color w:val="000000"/>
          <w:sz w:val="30"/>
          <w:szCs w:val="30"/>
          <w:lang w:val="en-US" w:eastAsia="ru-RU"/>
        </w:rPr>
        <w:t>E = saponification number - acid number</w:t>
      </w:r>
    </w:p>
    <w:p w:rsidR="00115387" w:rsidRPr="00503E64" w:rsidRDefault="00115387" w:rsidP="00503E64">
      <w:pPr>
        <w:spacing w:after="0" w:line="240" w:lineRule="auto"/>
        <w:jc w:val="both"/>
        <w:rPr>
          <w:rFonts w:ascii="Times New Roman" w:eastAsia="Times New Roman" w:hAnsi="Times New Roman" w:cs="Times New Roman"/>
          <w:bCs/>
          <w:color w:val="000000"/>
          <w:sz w:val="30"/>
          <w:szCs w:val="30"/>
          <w:lang w:val="en-US" w:eastAsia="ru-RU"/>
        </w:rPr>
      </w:pPr>
    </w:p>
    <w:p w:rsidR="00503E64" w:rsidRDefault="00503E64" w:rsidP="00503E64">
      <w:pPr>
        <w:spacing w:after="0" w:line="240" w:lineRule="auto"/>
        <w:jc w:val="both"/>
        <w:rPr>
          <w:rFonts w:ascii="Times New Roman" w:eastAsia="Times New Roman" w:hAnsi="Times New Roman" w:cs="Times New Roman"/>
          <w:color w:val="000000"/>
          <w:sz w:val="30"/>
          <w:szCs w:val="30"/>
          <w:lang w:val="en-US" w:eastAsia="ru-RU"/>
        </w:rPr>
      </w:pPr>
    </w:p>
    <w:p w:rsidR="00503E64" w:rsidRDefault="00503E64" w:rsidP="00503E64">
      <w:pPr>
        <w:spacing w:after="0" w:line="240" w:lineRule="auto"/>
        <w:jc w:val="both"/>
        <w:rPr>
          <w:rFonts w:ascii="Times New Roman" w:eastAsia="Times New Roman" w:hAnsi="Times New Roman" w:cs="Times New Roman"/>
          <w:color w:val="000000"/>
          <w:sz w:val="30"/>
          <w:szCs w:val="30"/>
          <w:lang w:val="en-US" w:eastAsia="ru-RU"/>
        </w:rPr>
      </w:pPr>
    </w:p>
    <w:p w:rsidR="00503E64" w:rsidRDefault="00503E64" w:rsidP="00503E64">
      <w:pPr>
        <w:spacing w:after="0" w:line="240" w:lineRule="auto"/>
        <w:jc w:val="both"/>
        <w:rPr>
          <w:rFonts w:ascii="Times New Roman" w:eastAsia="Times New Roman" w:hAnsi="Times New Roman" w:cs="Times New Roman"/>
          <w:color w:val="000000"/>
          <w:sz w:val="30"/>
          <w:szCs w:val="30"/>
          <w:lang w:val="en-US" w:eastAsia="ru-RU"/>
        </w:rPr>
      </w:pPr>
    </w:p>
    <w:p w:rsidR="00503E64" w:rsidRDefault="00503E64" w:rsidP="00503E64">
      <w:pPr>
        <w:spacing w:after="0" w:line="240" w:lineRule="auto"/>
        <w:jc w:val="both"/>
        <w:rPr>
          <w:rFonts w:ascii="Times New Roman" w:eastAsia="Times New Roman" w:hAnsi="Times New Roman" w:cs="Times New Roman"/>
          <w:color w:val="000000"/>
          <w:sz w:val="30"/>
          <w:szCs w:val="30"/>
          <w:lang w:val="en-US" w:eastAsia="ru-RU"/>
        </w:rPr>
      </w:pPr>
    </w:p>
    <w:p w:rsidR="00503E64" w:rsidRDefault="00503E64" w:rsidP="00503E64">
      <w:pPr>
        <w:spacing w:after="0" w:line="240" w:lineRule="auto"/>
        <w:jc w:val="both"/>
        <w:rPr>
          <w:rFonts w:ascii="Times New Roman" w:eastAsia="Times New Roman" w:hAnsi="Times New Roman" w:cs="Times New Roman"/>
          <w:color w:val="000000"/>
          <w:sz w:val="30"/>
          <w:szCs w:val="30"/>
          <w:lang w:val="en-US" w:eastAsia="ru-RU"/>
        </w:rPr>
      </w:pPr>
    </w:p>
    <w:p w:rsidR="00503E64" w:rsidRDefault="00503E64" w:rsidP="00503E64">
      <w:pPr>
        <w:spacing w:after="0" w:line="240" w:lineRule="auto"/>
        <w:jc w:val="both"/>
        <w:rPr>
          <w:rFonts w:ascii="Times New Roman" w:eastAsia="Times New Roman" w:hAnsi="Times New Roman" w:cs="Times New Roman"/>
          <w:color w:val="000000"/>
          <w:sz w:val="30"/>
          <w:szCs w:val="30"/>
          <w:lang w:val="en-US" w:eastAsia="ru-RU"/>
        </w:rPr>
      </w:pPr>
    </w:p>
    <w:p w:rsidR="002F6109" w:rsidRDefault="002F6109" w:rsidP="00503E64">
      <w:pPr>
        <w:spacing w:after="0" w:line="240" w:lineRule="auto"/>
        <w:jc w:val="both"/>
        <w:rPr>
          <w:sz w:val="30"/>
          <w:szCs w:val="30"/>
          <w:lang w:val="en-US"/>
        </w:rPr>
      </w:pPr>
    </w:p>
    <w:p w:rsidR="00C11EEA" w:rsidRPr="00C11EEA" w:rsidRDefault="00C11EEA" w:rsidP="00503E64">
      <w:pPr>
        <w:spacing w:after="0" w:line="240" w:lineRule="auto"/>
        <w:jc w:val="both"/>
        <w:rPr>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p>
    <w:p w:rsidR="002F6109" w:rsidRDefault="002F6109" w:rsidP="00503E64">
      <w:pPr>
        <w:pStyle w:val="a7"/>
        <w:spacing w:before="0" w:beforeAutospacing="0" w:after="0" w:afterAutospacing="0"/>
        <w:jc w:val="both"/>
        <w:rPr>
          <w:rFonts w:ascii="Times New Roman" w:hAnsi="Times New Roman"/>
          <w:b/>
          <w:sz w:val="30"/>
          <w:szCs w:val="30"/>
          <w:lang w:val="en-US"/>
        </w:rPr>
      </w:pPr>
      <w:r w:rsidRPr="00503E64">
        <w:rPr>
          <w:rFonts w:ascii="Times New Roman" w:hAnsi="Times New Roman"/>
          <w:b/>
          <w:color w:val="000000"/>
          <w:sz w:val="30"/>
          <w:szCs w:val="30"/>
          <w:lang w:val="en-US"/>
        </w:rPr>
        <w:t>Criteria for assessing</w:t>
      </w:r>
      <w:r w:rsidRPr="00503E64">
        <w:rPr>
          <w:rFonts w:ascii="Times New Roman" w:hAnsi="Times New Roman"/>
          <w:b/>
          <w:sz w:val="30"/>
          <w:szCs w:val="30"/>
          <w:lang w:val="en-US"/>
        </w:rPr>
        <w:t xml:space="preserve"> work</w:t>
      </w:r>
    </w:p>
    <w:p w:rsidR="00503E64" w:rsidRPr="00503E64" w:rsidRDefault="00503E64" w:rsidP="00503E64">
      <w:pPr>
        <w:pStyle w:val="a7"/>
        <w:spacing w:before="0" w:beforeAutospacing="0" w:after="0" w:afterAutospacing="0"/>
        <w:jc w:val="both"/>
        <w:rPr>
          <w:rFonts w:ascii="Times New Roman" w:hAnsi="Times New Roman"/>
          <w:b/>
          <w:color w:val="000000"/>
          <w:sz w:val="30"/>
          <w:szCs w:val="3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701"/>
        <w:gridCol w:w="5103"/>
      </w:tblGrid>
      <w:tr w:rsidR="002F6109" w:rsidRPr="00503E6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b/>
                <w:color w:val="000000"/>
                <w:sz w:val="30"/>
                <w:szCs w:val="30"/>
                <w:lang w:eastAsia="en-US"/>
              </w:rPr>
            </w:pPr>
            <w:r w:rsidRPr="00503E64">
              <w:rPr>
                <w:rFonts w:ascii="Times New Roman" w:hAnsi="Times New Roman"/>
                <w:b/>
                <w:color w:val="000000"/>
                <w:sz w:val="30"/>
                <w:szCs w:val="30"/>
                <w:lang w:eastAsia="en-US"/>
              </w:rPr>
              <w:t>Evaluation by letter system</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b/>
                <w:color w:val="000000"/>
                <w:sz w:val="30"/>
                <w:szCs w:val="30"/>
                <w:lang w:eastAsia="en-US"/>
              </w:rPr>
            </w:pPr>
            <w:r w:rsidRPr="00503E64">
              <w:rPr>
                <w:rFonts w:ascii="Times New Roman" w:hAnsi="Times New Roman"/>
                <w:b/>
                <w:color w:val="000000"/>
                <w:sz w:val="30"/>
                <w:szCs w:val="30"/>
                <w:lang w:eastAsia="en-US"/>
              </w:rPr>
              <w:t>Quantitative score</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b/>
                <w:color w:val="000000"/>
                <w:sz w:val="30"/>
                <w:szCs w:val="30"/>
                <w:lang w:eastAsia="en-US"/>
              </w:rPr>
            </w:pPr>
            <w:r w:rsidRPr="00503E64">
              <w:rPr>
                <w:rFonts w:ascii="Times New Roman" w:hAnsi="Times New Roman"/>
                <w:b/>
                <w:color w:val="000000"/>
                <w:sz w:val="30"/>
                <w:szCs w:val="30"/>
                <w:lang w:eastAsia="en-US"/>
              </w:rPr>
              <w:t>% index</w:t>
            </w:r>
          </w:p>
        </w:tc>
        <w:tc>
          <w:tcPr>
            <w:tcW w:w="1701"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b/>
                <w:color w:val="000000"/>
                <w:sz w:val="30"/>
                <w:szCs w:val="30"/>
                <w:lang w:val="en-US" w:eastAsia="en-US"/>
              </w:rPr>
            </w:pPr>
            <w:r w:rsidRPr="00503E64">
              <w:rPr>
                <w:rFonts w:ascii="Times New Roman" w:hAnsi="Times New Roman"/>
                <w:b/>
                <w:color w:val="000000"/>
                <w:sz w:val="30"/>
                <w:szCs w:val="30"/>
                <w:lang w:val="en-US" w:eastAsia="en-US"/>
              </w:rPr>
              <w:t>Evaluation according to the traditional system</w:t>
            </w: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b/>
                <w:color w:val="000000"/>
                <w:sz w:val="30"/>
                <w:szCs w:val="30"/>
                <w:lang w:eastAsia="en-US"/>
              </w:rPr>
            </w:pPr>
            <w:r w:rsidRPr="00503E64">
              <w:rPr>
                <w:rFonts w:ascii="Times New Roman" w:hAnsi="Times New Roman"/>
                <w:b/>
                <w:color w:val="000000"/>
                <w:sz w:val="30"/>
                <w:szCs w:val="30"/>
                <w:lang w:eastAsia="en-US"/>
              </w:rPr>
              <w:t>Criteria for evaluation</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4,0</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95-100</w:t>
            </w:r>
          </w:p>
        </w:tc>
        <w:tc>
          <w:tcPr>
            <w:tcW w:w="1701"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Excellent</w:t>
            </w: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fully takes possession of theoretical material on this topic and can apply it in practice at work.</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3,67</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90-94</w:t>
            </w:r>
          </w:p>
        </w:tc>
        <w:tc>
          <w:tcPr>
            <w:tcW w:w="1701"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Excellent</w:t>
            </w: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 xml:space="preserve">- can draw full conclusions based on the results of laboratory work;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 independently analyze the results obtained during the performance of work and can analyze statistical processing</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 xml:space="preserve">- can perform measurements with high accuracy; - can work independently and correctly with laboratory equipment;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knows the rules of safety in the laboratory.</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В+</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 xml:space="preserve">3,33 </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85-89</w:t>
            </w:r>
          </w:p>
        </w:tc>
        <w:tc>
          <w:tcPr>
            <w:tcW w:w="1701"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Good</w:t>
            </w: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 xml:space="preserve">- owns 75% of the theoretical material on this topic, may be slightly mistaken;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needs the help of a teacher to make a complete and accurate conclusion about the results of laboratory work</w:t>
            </w:r>
          </w:p>
        </w:tc>
      </w:tr>
      <w:tr w:rsidR="002F6109" w:rsidRPr="00503E6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 xml:space="preserve">В </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3,0</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80-84</w:t>
            </w:r>
          </w:p>
        </w:tc>
        <w:tc>
          <w:tcPr>
            <w:tcW w:w="1701"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Good</w:t>
            </w: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w:t>
            </w:r>
            <w:r w:rsidRPr="00503E64">
              <w:rPr>
                <w:rFonts w:ascii="Times New Roman" w:hAnsi="Times New Roman"/>
                <w:sz w:val="30"/>
                <w:szCs w:val="30"/>
                <w:lang w:val="en-US" w:eastAsia="en-US"/>
              </w:rPr>
              <w:t xml:space="preserve"> </w:t>
            </w:r>
            <w:r w:rsidRPr="00503E64">
              <w:rPr>
                <w:rFonts w:ascii="Times New Roman" w:hAnsi="Times New Roman"/>
                <w:color w:val="000000"/>
                <w:sz w:val="30"/>
                <w:szCs w:val="30"/>
                <w:lang w:val="en-US" w:eastAsia="en-US"/>
              </w:rPr>
              <w:t xml:space="preserve">independently processes the results obtained during the work;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Can perform well measurements</w:t>
            </w:r>
          </w:p>
        </w:tc>
      </w:tr>
      <w:tr w:rsidR="002F6109" w:rsidRPr="00942E44" w:rsidTr="00CA6A6A">
        <w:trPr>
          <w:trHeight w:val="1674"/>
        </w:trPr>
        <w:tc>
          <w:tcPr>
            <w:tcW w:w="959"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С+</w:t>
            </w:r>
          </w:p>
        </w:tc>
        <w:tc>
          <w:tcPr>
            <w:tcW w:w="992"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2,33</w:t>
            </w:r>
          </w:p>
        </w:tc>
        <w:tc>
          <w:tcPr>
            <w:tcW w:w="992"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eastAsia="en-US"/>
              </w:rPr>
              <w:t xml:space="preserve">75-79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eastAsia="en-US"/>
              </w:rPr>
              <w:t>70-74</w:t>
            </w:r>
          </w:p>
        </w:tc>
        <w:tc>
          <w:tcPr>
            <w:tcW w:w="1701"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Good</w:t>
            </w: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 xml:space="preserve">- can work independently and correctly with laboratory equipment;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knows the rules of safety in the laboratory.</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the level of basic knowledge in the subject of laboratory work is not less than 50%;</w:t>
            </w:r>
          </w:p>
        </w:tc>
      </w:tr>
      <w:tr w:rsidR="002F6109" w:rsidRPr="00503E6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С</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2,0</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65-69</w:t>
            </w:r>
          </w:p>
        </w:tc>
        <w:tc>
          <w:tcPr>
            <w:tcW w:w="1701" w:type="dxa"/>
            <w:vMerge w:val="restart"/>
            <w:tcBorders>
              <w:top w:val="single" w:sz="4" w:space="0" w:color="auto"/>
              <w:left w:val="single" w:sz="4" w:space="0" w:color="auto"/>
              <w:bottom w:val="single" w:sz="4" w:space="0" w:color="auto"/>
              <w:right w:val="single" w:sz="4" w:space="0" w:color="auto"/>
            </w:tcBorders>
          </w:tcPr>
          <w:p w:rsidR="002F6109" w:rsidRPr="00503E64" w:rsidRDefault="002F6109" w:rsidP="00503E64">
            <w:pPr>
              <w:spacing w:after="0" w:line="240" w:lineRule="auto"/>
              <w:jc w:val="both"/>
              <w:rPr>
                <w:rFonts w:ascii="Times New Roman" w:eastAsia="Times New Roman" w:hAnsi="Times New Roman"/>
                <w:sz w:val="30"/>
                <w:szCs w:val="30"/>
                <w:lang w:val="en-US"/>
              </w:rPr>
            </w:pPr>
          </w:p>
          <w:p w:rsidR="002F6109" w:rsidRPr="00503E64" w:rsidRDefault="002F6109" w:rsidP="00503E64">
            <w:pPr>
              <w:spacing w:after="0" w:line="240" w:lineRule="auto"/>
              <w:jc w:val="both"/>
              <w:rPr>
                <w:sz w:val="30"/>
                <w:szCs w:val="30"/>
                <w:lang w:val="en-US"/>
              </w:rPr>
            </w:pPr>
          </w:p>
          <w:p w:rsidR="002F6109" w:rsidRPr="00503E64" w:rsidRDefault="002F6109" w:rsidP="00503E64">
            <w:pPr>
              <w:spacing w:after="0" w:line="240" w:lineRule="auto"/>
              <w:jc w:val="both"/>
              <w:rPr>
                <w:sz w:val="30"/>
                <w:szCs w:val="30"/>
              </w:rPr>
            </w:pPr>
            <w:r w:rsidRPr="00503E64">
              <w:rPr>
                <w:sz w:val="30"/>
                <w:szCs w:val="30"/>
              </w:rPr>
              <w:t>Satisfactoril</w:t>
            </w:r>
            <w:r w:rsidRPr="00503E64">
              <w:rPr>
                <w:sz w:val="30"/>
                <w:szCs w:val="30"/>
              </w:rPr>
              <w:lastRenderedPageBreak/>
              <w:t>y</w:t>
            </w:r>
          </w:p>
          <w:p w:rsidR="002F6109" w:rsidRPr="00503E64" w:rsidRDefault="002F6109" w:rsidP="00503E64">
            <w:pPr>
              <w:spacing w:after="0" w:line="240" w:lineRule="auto"/>
              <w:jc w:val="both"/>
              <w:rPr>
                <w:sz w:val="30"/>
                <w:szCs w:val="30"/>
                <w:lang w:val="en-US"/>
              </w:rPr>
            </w:pPr>
          </w:p>
          <w:p w:rsidR="002F6109" w:rsidRPr="00503E64" w:rsidRDefault="002F6109" w:rsidP="00503E64">
            <w:pPr>
              <w:pStyle w:val="a7"/>
              <w:spacing w:before="0" w:beforeAutospacing="0" w:after="0" w:afterAutospacing="0"/>
              <w:jc w:val="both"/>
              <w:rPr>
                <w:rFonts w:ascii="Times New Roman" w:hAnsi="Times New Roman"/>
                <w:sz w:val="30"/>
                <w:szCs w:val="30"/>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kk-KZ" w:eastAsia="en-US"/>
              </w:rPr>
              <w:lastRenderedPageBreak/>
              <w:t xml:space="preserve">- </w:t>
            </w:r>
            <w:r w:rsidRPr="00503E64">
              <w:rPr>
                <w:rFonts w:ascii="Times New Roman" w:hAnsi="Times New Roman"/>
                <w:color w:val="000000"/>
                <w:sz w:val="30"/>
                <w:szCs w:val="30"/>
                <w:lang w:val="en-US" w:eastAsia="en-US"/>
              </w:rPr>
              <w:t>can process the results of laboratory work obtained with the help of a teacher;</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xml:space="preserve"> - can carry out measurements;</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lastRenderedPageBreak/>
              <w:t>С-</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1,67</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60-64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F6109" w:rsidRPr="00503E64" w:rsidRDefault="002F6109" w:rsidP="00503E64">
            <w:pPr>
              <w:spacing w:after="0" w:line="240" w:lineRule="auto"/>
              <w:rPr>
                <w:rFonts w:ascii="Times New Roman" w:eastAsia="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kk-KZ" w:eastAsia="en-US"/>
              </w:rPr>
              <w:t xml:space="preserve">- </w:t>
            </w:r>
            <w:r w:rsidRPr="00503E64">
              <w:rPr>
                <w:rFonts w:ascii="Times New Roman" w:hAnsi="Times New Roman"/>
                <w:color w:val="000000"/>
                <w:sz w:val="30"/>
                <w:szCs w:val="30"/>
                <w:lang w:val="en-US" w:eastAsia="en-US"/>
              </w:rPr>
              <w:t>perform laboratory work in the group with the help of a teacher or other students;</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lastRenderedPageBreak/>
              <w:t>Д+</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1,33</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55-59</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F6109" w:rsidRPr="00503E64" w:rsidRDefault="002F6109" w:rsidP="00503E64">
            <w:pPr>
              <w:spacing w:after="0" w:line="240" w:lineRule="auto"/>
              <w:rPr>
                <w:rFonts w:ascii="Times New Roman" w:eastAsia="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needs additional help when working with laboratory equipment and reagents;</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Д</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50-54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F6109" w:rsidRPr="00503E64" w:rsidRDefault="002F6109" w:rsidP="00503E64">
            <w:pPr>
              <w:spacing w:after="0" w:line="240" w:lineRule="auto"/>
              <w:rPr>
                <w:rFonts w:ascii="Times New Roman" w:eastAsia="Times New Roman" w:hAnsi="Times New Roman" w:cs="Times New Roman"/>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 can not independently and accurately draw conclusions about the results</w:t>
            </w:r>
            <w:r w:rsidRPr="00503E64">
              <w:rPr>
                <w:rFonts w:ascii="Times New Roman" w:hAnsi="Times New Roman"/>
                <w:color w:val="000000"/>
                <w:sz w:val="30"/>
                <w:szCs w:val="30"/>
                <w:lang w:val="kk-KZ" w:eastAsia="en-US"/>
              </w:rPr>
              <w:t>;</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xml:space="preserve"> - knows the basic safety rules in the laboratory</w:t>
            </w: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FX</w:t>
            </w:r>
          </w:p>
        </w:tc>
        <w:tc>
          <w:tcPr>
            <w:tcW w:w="992"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en-US" w:eastAsia="en-US"/>
              </w:rPr>
              <w:t>0</w:t>
            </w:r>
            <w:r w:rsidRPr="00503E64">
              <w:rPr>
                <w:rFonts w:ascii="Times New Roman" w:hAnsi="Times New Roman"/>
                <w:color w:val="000000"/>
                <w:sz w:val="30"/>
                <w:szCs w:val="30"/>
                <w:lang w:val="kk-KZ" w:eastAsia="en-US"/>
              </w:rPr>
              <w:t>,5</w:t>
            </w:r>
          </w:p>
        </w:tc>
        <w:tc>
          <w:tcPr>
            <w:tcW w:w="992"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kk-KZ" w:eastAsia="en-US"/>
              </w:rPr>
              <w:t>25-49</w:t>
            </w:r>
          </w:p>
        </w:tc>
        <w:tc>
          <w:tcPr>
            <w:tcW w:w="1701" w:type="dxa"/>
            <w:vMerge w:val="restart"/>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unsatisfactory</w:t>
            </w:r>
          </w:p>
        </w:tc>
        <w:tc>
          <w:tcPr>
            <w:tcW w:w="5103"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kk-KZ" w:eastAsia="en-US"/>
              </w:rPr>
              <w:t xml:space="preserve">- </w:t>
            </w:r>
            <w:r w:rsidRPr="00503E64">
              <w:rPr>
                <w:rFonts w:ascii="Times New Roman" w:hAnsi="Times New Roman"/>
                <w:color w:val="000000"/>
                <w:sz w:val="30"/>
                <w:szCs w:val="30"/>
                <w:lang w:val="en-US" w:eastAsia="en-US"/>
              </w:rPr>
              <w:t xml:space="preserve">low theoretical training on the topic of laboratory work, allows for minor errors in the answers; </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tc>
      </w:tr>
      <w:tr w:rsidR="002F6109" w:rsidRPr="00942E44" w:rsidTr="00CA6A6A">
        <w:tc>
          <w:tcPr>
            <w:tcW w:w="959"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eastAsia="en-US"/>
              </w:rPr>
            </w:pPr>
            <w:r w:rsidRPr="00503E64">
              <w:rPr>
                <w:rFonts w:ascii="Times New Roman" w:hAnsi="Times New Roman"/>
                <w:color w:val="000000"/>
                <w:sz w:val="30"/>
                <w:szCs w:val="30"/>
                <w:lang w:eastAsia="en-US"/>
              </w:rPr>
              <w:t>F</w:t>
            </w:r>
          </w:p>
        </w:tc>
        <w:tc>
          <w:tcPr>
            <w:tcW w:w="992"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eastAsia="en-US"/>
              </w:rPr>
              <w:t>0</w:t>
            </w:r>
            <w:r w:rsidRPr="00503E64">
              <w:rPr>
                <w:rFonts w:ascii="Times New Roman" w:hAnsi="Times New Roman"/>
                <w:color w:val="000000"/>
                <w:sz w:val="30"/>
                <w:szCs w:val="30"/>
                <w:lang w:val="kk-KZ" w:eastAsia="en-US"/>
              </w:rPr>
              <w:t>-24</w:t>
            </w:r>
          </w:p>
        </w:tc>
        <w:tc>
          <w:tcPr>
            <w:tcW w:w="992" w:type="dxa"/>
            <w:tcBorders>
              <w:top w:val="single" w:sz="4" w:space="0" w:color="auto"/>
              <w:left w:val="single" w:sz="4" w:space="0" w:color="auto"/>
              <w:bottom w:val="single" w:sz="4" w:space="0" w:color="auto"/>
              <w:right w:val="single" w:sz="4" w:space="0" w:color="auto"/>
            </w:tcBorders>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eastAsia="en-US"/>
              </w:rPr>
              <w:t>0-</w:t>
            </w:r>
            <w:r w:rsidRPr="00503E64">
              <w:rPr>
                <w:rFonts w:ascii="Times New Roman" w:hAnsi="Times New Roman"/>
                <w:color w:val="000000"/>
                <w:sz w:val="30"/>
                <w:szCs w:val="30"/>
                <w:lang w:val="kk-KZ" w:eastAsia="en-US"/>
              </w:rPr>
              <w:t>24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F6109" w:rsidRPr="00503E64" w:rsidRDefault="002F6109" w:rsidP="00503E64">
            <w:pPr>
              <w:spacing w:after="0" w:line="240" w:lineRule="auto"/>
              <w:rPr>
                <w:rFonts w:ascii="Times New Roman" w:eastAsia="Times New Roman" w:hAnsi="Times New Roman" w:cs="Times New Roman"/>
                <w:color w:val="000000"/>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kk-KZ" w:eastAsia="en-US"/>
              </w:rPr>
            </w:pPr>
            <w:r w:rsidRPr="00503E64">
              <w:rPr>
                <w:rFonts w:ascii="Times New Roman" w:hAnsi="Times New Roman"/>
                <w:color w:val="000000"/>
                <w:sz w:val="30"/>
                <w:szCs w:val="30"/>
                <w:lang w:val="kk-KZ" w:eastAsia="en-US"/>
              </w:rPr>
              <w:t xml:space="preserve">- </w:t>
            </w:r>
            <w:r w:rsidRPr="00503E64">
              <w:rPr>
                <w:rFonts w:ascii="Times New Roman" w:hAnsi="Times New Roman"/>
                <w:color w:val="000000"/>
                <w:sz w:val="30"/>
                <w:szCs w:val="30"/>
                <w:lang w:val="en-US" w:eastAsia="en-US"/>
              </w:rPr>
              <w:t>can not process and generalize the results; - did not master the technique of conducting laboratory works;</w:t>
            </w:r>
          </w:p>
          <w:p w:rsidR="002F6109" w:rsidRPr="00503E64" w:rsidRDefault="002F6109" w:rsidP="00503E64">
            <w:pPr>
              <w:pStyle w:val="a7"/>
              <w:spacing w:before="0" w:beforeAutospacing="0" w:after="0" w:afterAutospacing="0"/>
              <w:jc w:val="both"/>
              <w:rPr>
                <w:rFonts w:ascii="Times New Roman" w:hAnsi="Times New Roman"/>
                <w:color w:val="000000"/>
                <w:sz w:val="30"/>
                <w:szCs w:val="30"/>
                <w:lang w:val="en-US" w:eastAsia="en-US"/>
              </w:rPr>
            </w:pPr>
            <w:r w:rsidRPr="00503E64">
              <w:rPr>
                <w:rFonts w:ascii="Times New Roman" w:hAnsi="Times New Roman"/>
                <w:color w:val="000000"/>
                <w:sz w:val="30"/>
                <w:szCs w:val="30"/>
                <w:lang w:val="en-US" w:eastAsia="en-US"/>
              </w:rPr>
              <w:t>- does not have the skills to work with laboratory equipment and conduct measurements - does not know how to do the work; - does not know and does not comply with safety rules;</w:t>
            </w:r>
          </w:p>
        </w:tc>
      </w:tr>
    </w:tbl>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503E64" w:rsidRPr="00503E64" w:rsidRDefault="00503E64"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196AF2" w:rsidRDefault="00196AF2" w:rsidP="00C11EEA">
      <w:pPr>
        <w:spacing w:line="360" w:lineRule="auto"/>
        <w:ind w:firstLine="708"/>
        <w:jc w:val="center"/>
        <w:rPr>
          <w:rFonts w:ascii="Times New Roman" w:hAnsi="Times New Roman" w:cs="Times New Roman"/>
          <w:b/>
          <w:sz w:val="28"/>
          <w:szCs w:val="28"/>
          <w:lang w:val="kk-KZ"/>
        </w:rPr>
      </w:pPr>
    </w:p>
    <w:p w:rsidR="00196AF2" w:rsidRDefault="00196AF2" w:rsidP="00C11EEA">
      <w:pPr>
        <w:spacing w:line="360" w:lineRule="auto"/>
        <w:ind w:firstLine="708"/>
        <w:jc w:val="center"/>
        <w:rPr>
          <w:rFonts w:ascii="Times New Roman" w:hAnsi="Times New Roman" w:cs="Times New Roman"/>
          <w:b/>
          <w:sz w:val="28"/>
          <w:szCs w:val="28"/>
          <w:lang w:val="kk-KZ"/>
        </w:rPr>
      </w:pPr>
    </w:p>
    <w:p w:rsidR="00C11EEA" w:rsidRDefault="00C11EEA" w:rsidP="00C11EEA">
      <w:pPr>
        <w:spacing w:line="360" w:lineRule="auto"/>
        <w:ind w:firstLine="708"/>
        <w:jc w:val="center"/>
        <w:rPr>
          <w:rFonts w:ascii="Times New Roman" w:hAnsi="Times New Roman" w:cs="Times New Roman"/>
          <w:b/>
          <w:sz w:val="28"/>
          <w:szCs w:val="28"/>
          <w:lang w:val="kk-KZ"/>
        </w:rPr>
      </w:pPr>
      <w:r w:rsidRPr="00C11EEA">
        <w:rPr>
          <w:rFonts w:ascii="Times New Roman" w:hAnsi="Times New Roman" w:cs="Times New Roman"/>
          <w:b/>
          <w:sz w:val="28"/>
          <w:szCs w:val="28"/>
          <w:lang w:val="en-US"/>
        </w:rPr>
        <w:t>Contents</w:t>
      </w:r>
    </w:p>
    <w:p w:rsidR="00196AF2" w:rsidRDefault="00196AF2" w:rsidP="00C11EEA">
      <w:pPr>
        <w:spacing w:line="360" w:lineRule="auto"/>
        <w:ind w:firstLine="708"/>
        <w:jc w:val="center"/>
        <w:rPr>
          <w:rFonts w:ascii="Times New Roman" w:hAnsi="Times New Roman" w:cs="Times New Roman"/>
          <w:b/>
          <w:sz w:val="28"/>
          <w:szCs w:val="28"/>
          <w:lang w:val="kk-KZ"/>
        </w:rPr>
      </w:pPr>
    </w:p>
    <w:p w:rsidR="00196AF2" w:rsidRPr="00196AF2" w:rsidRDefault="00196AF2" w:rsidP="00C11EEA">
      <w:pPr>
        <w:spacing w:line="360" w:lineRule="auto"/>
        <w:ind w:firstLine="708"/>
        <w:jc w:val="center"/>
        <w:rPr>
          <w:rFonts w:ascii="Times New Roman" w:hAnsi="Times New Roman" w:cs="Times New Roman"/>
          <w:b/>
          <w:sz w:val="28"/>
          <w:szCs w:val="28"/>
          <w:lang w:val="kk-KZ"/>
        </w:rPr>
      </w:pPr>
    </w:p>
    <w:p w:rsidR="00C11EEA" w:rsidRPr="00C11EEA" w:rsidRDefault="00C11EEA" w:rsidP="00C11EEA">
      <w:pPr>
        <w:spacing w:line="360" w:lineRule="auto"/>
        <w:rPr>
          <w:rFonts w:ascii="Times New Roman" w:hAnsi="Times New Roman" w:cs="Times New Roman"/>
          <w:sz w:val="28"/>
          <w:szCs w:val="28"/>
          <w:lang w:val="kk-KZ"/>
        </w:rPr>
      </w:pPr>
      <w:r w:rsidRPr="00C11EEA">
        <w:rPr>
          <w:rFonts w:ascii="Times New Roman" w:hAnsi="Times New Roman" w:cs="Times New Roman"/>
          <w:sz w:val="28"/>
          <w:szCs w:val="28"/>
          <w:lang w:val="en-US"/>
        </w:rPr>
        <w:t xml:space="preserve">Introduction </w:t>
      </w:r>
      <w:r w:rsidRPr="00C11EEA">
        <w:rPr>
          <w:rFonts w:ascii="Times New Roman" w:hAnsi="Times New Roman" w:cs="Times New Roman"/>
          <w:sz w:val="28"/>
          <w:szCs w:val="28"/>
          <w:lang w:val="kk-KZ"/>
        </w:rPr>
        <w:t xml:space="preserve"> </w:t>
      </w:r>
      <w:r w:rsidRPr="00C11EEA">
        <w:rPr>
          <w:rFonts w:ascii="Times New Roman" w:hAnsi="Times New Roman" w:cs="Times New Roman"/>
          <w:sz w:val="28"/>
          <w:szCs w:val="28"/>
          <w:lang w:val="en-US"/>
        </w:rPr>
        <w:t xml:space="preserve"> . . . . . . . . . . . . . . . . . . . . . . . . . . . . . . . . . . . . . . . . . . . . . .</w:t>
      </w:r>
      <w:r w:rsidRPr="00C11EEA">
        <w:rPr>
          <w:rFonts w:ascii="Times New Roman" w:hAnsi="Times New Roman" w:cs="Times New Roman"/>
          <w:sz w:val="28"/>
          <w:szCs w:val="28"/>
          <w:lang w:val="kk-KZ"/>
        </w:rPr>
        <w:t xml:space="preserve"> . . .</w:t>
      </w:r>
      <w:r w:rsidRPr="00C11EEA">
        <w:rPr>
          <w:rFonts w:ascii="Times New Roman" w:hAnsi="Times New Roman" w:cs="Times New Roman"/>
          <w:sz w:val="28"/>
          <w:szCs w:val="28"/>
          <w:lang w:val="en-US"/>
        </w:rPr>
        <w:t xml:space="preserve"> . . . .</w:t>
      </w:r>
      <w:r w:rsidRPr="00C11EEA">
        <w:rPr>
          <w:rFonts w:ascii="Times New Roman" w:hAnsi="Times New Roman" w:cs="Times New Roman"/>
          <w:sz w:val="28"/>
          <w:szCs w:val="28"/>
          <w:lang w:val="kk-KZ"/>
        </w:rPr>
        <w:t xml:space="preserve"> .</w:t>
      </w:r>
      <w:r w:rsidRPr="00C11EEA">
        <w:rPr>
          <w:rFonts w:ascii="Times New Roman" w:hAnsi="Times New Roman" w:cs="Times New Roman"/>
          <w:sz w:val="28"/>
          <w:szCs w:val="28"/>
          <w:lang w:val="en-US"/>
        </w:rPr>
        <w:t xml:space="preserve"> </w:t>
      </w:r>
      <w:r w:rsidRPr="00C11EEA">
        <w:rPr>
          <w:rFonts w:ascii="Times New Roman" w:hAnsi="Times New Roman" w:cs="Times New Roman"/>
          <w:sz w:val="28"/>
          <w:szCs w:val="28"/>
          <w:lang w:val="kk-KZ"/>
        </w:rPr>
        <w:t xml:space="preserve">5 </w:t>
      </w:r>
    </w:p>
    <w:p w:rsidR="00C11EEA" w:rsidRPr="00C11EEA" w:rsidRDefault="00C11EEA" w:rsidP="00C11EEA">
      <w:pPr>
        <w:spacing w:after="0" w:line="240" w:lineRule="auto"/>
        <w:rPr>
          <w:rFonts w:ascii="Times New Roman" w:hAnsi="Times New Roman" w:cs="Times New Roman"/>
          <w:sz w:val="30"/>
          <w:szCs w:val="30"/>
          <w:lang w:val="en-US"/>
        </w:rPr>
      </w:pPr>
      <w:r w:rsidRPr="00C11EEA">
        <w:rPr>
          <w:rFonts w:ascii="Times New Roman" w:hAnsi="Times New Roman" w:cs="Times New Roman"/>
          <w:sz w:val="30"/>
          <w:szCs w:val="30"/>
          <w:lang w:val="en-US"/>
        </w:rPr>
        <w:t>Theme</w:t>
      </w:r>
      <w:r w:rsidRPr="00C11EEA">
        <w:rPr>
          <w:rFonts w:ascii="Times New Roman" w:hAnsi="Times New Roman" w:cs="Times New Roman"/>
          <w:sz w:val="30"/>
          <w:szCs w:val="30"/>
          <w:lang w:val="kk-KZ"/>
        </w:rPr>
        <w:t xml:space="preserve"> </w:t>
      </w:r>
      <w:r w:rsidRPr="00C11EEA">
        <w:rPr>
          <w:rFonts w:ascii="Times New Roman" w:hAnsi="Times New Roman" w:cs="Times New Roman"/>
          <w:sz w:val="30"/>
          <w:szCs w:val="30"/>
          <w:lang w:val="en-US"/>
        </w:rPr>
        <w:t>I.  STUDY OF THE QUANTITATIVE CONTENT OF PROTEIN IN BIOLOGICAL LIQUIDS . . . . . . . . . . . . . . . . . . . . . . . . . .</w:t>
      </w:r>
      <w:r>
        <w:rPr>
          <w:rFonts w:ascii="Times New Roman" w:hAnsi="Times New Roman" w:cs="Times New Roman"/>
          <w:sz w:val="30"/>
          <w:szCs w:val="30"/>
          <w:lang w:val="en-US"/>
        </w:rPr>
        <w:t xml:space="preserve"> . . . . . . . . . . . . . .</w:t>
      </w:r>
      <w:r w:rsidRPr="00C11EEA">
        <w:rPr>
          <w:rFonts w:ascii="Times New Roman" w:hAnsi="Times New Roman" w:cs="Times New Roman"/>
          <w:sz w:val="30"/>
          <w:szCs w:val="30"/>
          <w:lang w:val="en-US"/>
        </w:rPr>
        <w:t xml:space="preserve"> 7</w:t>
      </w:r>
    </w:p>
    <w:p w:rsidR="00C11EEA" w:rsidRPr="00C11EEA" w:rsidRDefault="00C11EEA"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C11EEA" w:rsidRPr="00C11EEA" w:rsidRDefault="00C11EEA" w:rsidP="00C11EEA">
      <w:pPr>
        <w:spacing w:after="0" w:line="240" w:lineRule="auto"/>
        <w:jc w:val="both"/>
        <w:rPr>
          <w:rFonts w:ascii="Times New Roman" w:hAnsi="Times New Roman" w:cs="Times New Roman"/>
          <w:sz w:val="30"/>
          <w:szCs w:val="30"/>
          <w:lang w:val="en-US"/>
        </w:rPr>
      </w:pPr>
      <w:r w:rsidRPr="00C11EEA">
        <w:rPr>
          <w:rFonts w:ascii="Times New Roman" w:hAnsi="Times New Roman" w:cs="Times New Roman"/>
          <w:sz w:val="30"/>
          <w:szCs w:val="30"/>
          <w:lang w:val="kk-KZ"/>
        </w:rPr>
        <w:t xml:space="preserve">Theme </w:t>
      </w:r>
      <w:r w:rsidRPr="00C11EEA">
        <w:rPr>
          <w:rFonts w:ascii="Times New Roman" w:hAnsi="Times New Roman" w:cs="Times New Roman"/>
          <w:sz w:val="30"/>
          <w:szCs w:val="30"/>
          <w:lang w:val="en-US"/>
        </w:rPr>
        <w:t>II. WATER AND ELECTROLYTIC BALANCE. PARAMETERS OF ACID-BASIC CONDITION. . . . . . . . . . . . . . . . . . . . .</w:t>
      </w:r>
      <w:r>
        <w:rPr>
          <w:rFonts w:ascii="Times New Roman" w:hAnsi="Times New Roman" w:cs="Times New Roman"/>
          <w:sz w:val="30"/>
          <w:szCs w:val="30"/>
          <w:lang w:val="en-US"/>
        </w:rPr>
        <w:t xml:space="preserve"> . . . . . . . . . . . . .18</w:t>
      </w:r>
    </w:p>
    <w:p w:rsidR="00C11EEA" w:rsidRPr="00C11EEA" w:rsidRDefault="00C11EEA" w:rsidP="00C11EEA">
      <w:pPr>
        <w:tabs>
          <w:tab w:val="left" w:pos="7620"/>
        </w:tabs>
        <w:spacing w:after="0" w:line="240" w:lineRule="auto"/>
        <w:ind w:firstLine="900"/>
        <w:outlineLvl w:val="1"/>
        <w:rPr>
          <w:rFonts w:ascii="Times New Roman" w:eastAsia="Times New Roman" w:hAnsi="Times New Roman" w:cs="Times New Roman"/>
          <w:color w:val="000000"/>
          <w:sz w:val="30"/>
          <w:szCs w:val="30"/>
          <w:lang w:val="en-US"/>
        </w:rPr>
      </w:pPr>
      <w:r>
        <w:rPr>
          <w:rFonts w:ascii="Times New Roman" w:eastAsia="Times New Roman" w:hAnsi="Times New Roman" w:cs="Times New Roman"/>
          <w:color w:val="000000"/>
          <w:sz w:val="30"/>
          <w:szCs w:val="30"/>
          <w:lang w:val="en-US"/>
        </w:rPr>
        <w:tab/>
      </w:r>
    </w:p>
    <w:p w:rsidR="00C11EEA" w:rsidRPr="00C11EEA" w:rsidRDefault="00C11EEA" w:rsidP="00C11EEA">
      <w:pPr>
        <w:spacing w:after="0" w:line="240" w:lineRule="auto"/>
        <w:outlineLvl w:val="1"/>
        <w:rPr>
          <w:rFonts w:ascii="Times New Roman" w:eastAsia="Times New Roman" w:hAnsi="Times New Roman" w:cs="Times New Roman"/>
          <w:color w:val="000000"/>
          <w:sz w:val="30"/>
          <w:szCs w:val="30"/>
          <w:lang w:val="en-US"/>
        </w:rPr>
      </w:pPr>
      <w:r w:rsidRPr="00C11EEA">
        <w:rPr>
          <w:rFonts w:ascii="Times New Roman" w:hAnsi="Times New Roman" w:cs="Times New Roman"/>
          <w:sz w:val="30"/>
          <w:szCs w:val="30"/>
          <w:lang w:val="en-US"/>
        </w:rPr>
        <w:t>Theme</w:t>
      </w:r>
      <w:r w:rsidRPr="00C11EEA">
        <w:rPr>
          <w:rFonts w:ascii="Times New Roman" w:hAnsi="Times New Roman" w:cs="Times New Roman"/>
          <w:sz w:val="30"/>
          <w:szCs w:val="30"/>
          <w:lang w:val="kk-KZ"/>
        </w:rPr>
        <w:t xml:space="preserve"> </w:t>
      </w:r>
      <w:r w:rsidRPr="00C11EEA">
        <w:rPr>
          <w:rFonts w:ascii="Times New Roman" w:hAnsi="Times New Roman" w:cs="Times New Roman"/>
          <w:sz w:val="30"/>
          <w:szCs w:val="30"/>
          <w:lang w:val="en-US"/>
        </w:rPr>
        <w:t xml:space="preserve">III. </w:t>
      </w:r>
      <w:r w:rsidRPr="00C11EEA">
        <w:rPr>
          <w:rFonts w:ascii="Times New Roman" w:eastAsia="Times New Roman" w:hAnsi="Times New Roman" w:cs="Times New Roman"/>
          <w:bCs/>
          <w:color w:val="000000"/>
          <w:sz w:val="30"/>
          <w:szCs w:val="30"/>
          <w:lang w:val="en-US" w:eastAsia="ru-RU"/>
        </w:rPr>
        <w:t>GROUP REACTIONS ON CARBOHYDRATES</w:t>
      </w:r>
      <w:r>
        <w:rPr>
          <w:rFonts w:ascii="Times New Roman" w:hAnsi="Times New Roman" w:cs="Times New Roman"/>
          <w:sz w:val="30"/>
          <w:szCs w:val="30"/>
          <w:lang w:val="en-US"/>
        </w:rPr>
        <w:t xml:space="preserve"> . . . . . . . . . . .37</w:t>
      </w:r>
    </w:p>
    <w:p w:rsidR="00C11EEA" w:rsidRDefault="00C11EEA"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C11EEA" w:rsidRPr="00C11EEA" w:rsidRDefault="00C11EEA" w:rsidP="00C11EEA">
      <w:pPr>
        <w:spacing w:after="0" w:line="240" w:lineRule="auto"/>
        <w:rPr>
          <w:rFonts w:ascii="Times New Roman" w:eastAsia="Times New Roman" w:hAnsi="Times New Roman" w:cs="Times New Roman"/>
          <w:color w:val="000000"/>
          <w:sz w:val="30"/>
          <w:szCs w:val="30"/>
          <w:lang w:val="en-US"/>
        </w:rPr>
      </w:pPr>
      <w:r w:rsidRPr="00C11EEA">
        <w:rPr>
          <w:rFonts w:ascii="Times New Roman" w:hAnsi="Times New Roman" w:cs="Times New Roman"/>
          <w:sz w:val="30"/>
          <w:szCs w:val="30"/>
          <w:lang w:val="en-US"/>
        </w:rPr>
        <w:t>Theme</w:t>
      </w:r>
      <w:r w:rsidRPr="00C11EEA">
        <w:rPr>
          <w:rFonts w:ascii="Times New Roman" w:hAnsi="Times New Roman" w:cs="Times New Roman"/>
          <w:sz w:val="30"/>
          <w:szCs w:val="30"/>
          <w:lang w:val="kk-KZ"/>
        </w:rPr>
        <w:t xml:space="preserve"> </w:t>
      </w:r>
      <w:r w:rsidRPr="00C11EEA">
        <w:rPr>
          <w:rFonts w:ascii="Times New Roman" w:hAnsi="Times New Roman" w:cs="Times New Roman"/>
          <w:sz w:val="30"/>
          <w:szCs w:val="30"/>
          <w:lang w:val="en-US"/>
        </w:rPr>
        <w:t xml:space="preserve">IV. </w:t>
      </w:r>
      <w:r w:rsidRPr="00C11EEA">
        <w:rPr>
          <w:rFonts w:ascii="Times New Roman" w:eastAsia="Times New Roman" w:hAnsi="Times New Roman" w:cs="Times New Roman"/>
          <w:bCs/>
          <w:color w:val="000000"/>
          <w:sz w:val="30"/>
          <w:szCs w:val="30"/>
          <w:lang w:val="en-US" w:eastAsia="ru-RU"/>
        </w:rPr>
        <w:t xml:space="preserve"> LIPIDS</w:t>
      </w:r>
      <w:r w:rsidRPr="00C11EEA">
        <w:rPr>
          <w:rFonts w:ascii="Times New Roman" w:hAnsi="Times New Roman" w:cs="Times New Roman"/>
          <w:sz w:val="28"/>
          <w:szCs w:val="28"/>
          <w:lang w:val="en-US"/>
        </w:rPr>
        <w:t>. . . .</w:t>
      </w:r>
      <w:r>
        <w:rPr>
          <w:rFonts w:ascii="Times New Roman" w:hAnsi="Times New Roman" w:cs="Times New Roman"/>
          <w:sz w:val="28"/>
          <w:szCs w:val="28"/>
          <w:lang w:val="en-US"/>
        </w:rPr>
        <w:t xml:space="preserve"> . . . . . . . . . . . . . . . </w:t>
      </w:r>
      <w:r w:rsidRPr="00C11EEA">
        <w:rPr>
          <w:rFonts w:ascii="Times New Roman" w:hAnsi="Times New Roman" w:cs="Times New Roman"/>
          <w:sz w:val="28"/>
          <w:szCs w:val="28"/>
          <w:lang w:val="en-US"/>
        </w:rPr>
        <w:t>. . . . . . . . . . . . . . . . . . . . .</w:t>
      </w:r>
      <w:r w:rsidRPr="00C11EEA">
        <w:rPr>
          <w:rFonts w:ascii="Times New Roman" w:hAnsi="Times New Roman" w:cs="Times New Roman"/>
          <w:sz w:val="28"/>
          <w:szCs w:val="28"/>
          <w:lang w:val="kk-KZ"/>
        </w:rPr>
        <w:t xml:space="preserve"> . . .</w:t>
      </w:r>
      <w:r w:rsidRPr="00C11EEA">
        <w:rPr>
          <w:rFonts w:ascii="Times New Roman" w:hAnsi="Times New Roman" w:cs="Times New Roman"/>
          <w:sz w:val="28"/>
          <w:szCs w:val="28"/>
          <w:lang w:val="en-US"/>
        </w:rPr>
        <w:t xml:space="preserve"> . . . .</w:t>
      </w:r>
      <w:r w:rsidRPr="00C11EEA">
        <w:rPr>
          <w:rFonts w:ascii="Times New Roman" w:hAnsi="Times New Roman" w:cs="Times New Roman"/>
          <w:sz w:val="28"/>
          <w:szCs w:val="28"/>
          <w:lang w:val="kk-KZ"/>
        </w:rPr>
        <w:t xml:space="preserve"> .</w:t>
      </w:r>
      <w:r>
        <w:rPr>
          <w:rFonts w:ascii="Times New Roman" w:hAnsi="Times New Roman" w:cs="Times New Roman"/>
          <w:sz w:val="28"/>
          <w:szCs w:val="28"/>
          <w:lang w:val="en-US"/>
        </w:rPr>
        <w:t>39</w:t>
      </w:r>
    </w:p>
    <w:p w:rsidR="00C11EEA" w:rsidRDefault="00C11EEA" w:rsidP="00503E64">
      <w:pPr>
        <w:spacing w:after="0" w:line="240" w:lineRule="auto"/>
        <w:ind w:firstLine="900"/>
        <w:jc w:val="center"/>
        <w:outlineLvl w:val="1"/>
        <w:rPr>
          <w:rFonts w:ascii="Times New Roman" w:eastAsia="Times New Roman" w:hAnsi="Times New Roman" w:cs="Times New Roman"/>
          <w:color w:val="000000"/>
          <w:sz w:val="30"/>
          <w:szCs w:val="30"/>
          <w:lang w:val="en-US"/>
        </w:rPr>
      </w:pPr>
    </w:p>
    <w:p w:rsidR="00C11EEA" w:rsidRPr="00503E64" w:rsidRDefault="00C11EEA" w:rsidP="00C11EEA">
      <w:pPr>
        <w:spacing w:after="0" w:line="240" w:lineRule="auto"/>
        <w:outlineLvl w:val="1"/>
        <w:rPr>
          <w:rFonts w:ascii="Times New Roman" w:eastAsia="Times New Roman" w:hAnsi="Times New Roman" w:cs="Times New Roman"/>
          <w:color w:val="000000"/>
          <w:sz w:val="30"/>
          <w:szCs w:val="30"/>
          <w:lang w:val="kk-KZ"/>
        </w:rPr>
      </w:pPr>
      <w:r w:rsidRPr="00C11EEA">
        <w:rPr>
          <w:rFonts w:ascii="Times New Roman" w:eastAsia="Times New Roman" w:hAnsi="Times New Roman" w:cs="Times New Roman"/>
          <w:color w:val="000000"/>
          <w:sz w:val="30"/>
          <w:szCs w:val="30"/>
          <w:lang w:val="en-US"/>
        </w:rPr>
        <w:t>RECOMMENDED LITERATURE</w:t>
      </w:r>
      <w:r>
        <w:rPr>
          <w:rFonts w:ascii="Times New Roman" w:hAnsi="Times New Roman" w:cs="Times New Roman"/>
          <w:sz w:val="30"/>
          <w:szCs w:val="30"/>
          <w:lang w:val="en-US"/>
        </w:rPr>
        <w:t xml:space="preserve">. . . . . . . . </w:t>
      </w:r>
      <w:r w:rsidRPr="00C11EEA">
        <w:rPr>
          <w:rFonts w:ascii="Times New Roman" w:hAnsi="Times New Roman" w:cs="Times New Roman"/>
          <w:sz w:val="30"/>
          <w:szCs w:val="30"/>
          <w:lang w:val="en-US"/>
        </w:rPr>
        <w:t>. . . . . . . . . .</w:t>
      </w:r>
      <w:r>
        <w:rPr>
          <w:rFonts w:ascii="Times New Roman" w:hAnsi="Times New Roman" w:cs="Times New Roman"/>
          <w:sz w:val="30"/>
          <w:szCs w:val="30"/>
          <w:lang w:val="en-US"/>
        </w:rPr>
        <w:t xml:space="preserve"> . . . . . . . . . . . . . .</w:t>
      </w:r>
      <w:r w:rsidRPr="00290BA2">
        <w:rPr>
          <w:rFonts w:ascii="Times New Roman" w:hAnsi="Times New Roman" w:cs="Times New Roman"/>
          <w:sz w:val="30"/>
          <w:szCs w:val="30"/>
        </w:rPr>
        <w:t>45</w:t>
      </w: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C11EEA" w:rsidRPr="00290BA2" w:rsidRDefault="00C11EEA" w:rsidP="00503E64">
      <w:pPr>
        <w:spacing w:after="0" w:line="240" w:lineRule="auto"/>
        <w:ind w:firstLine="900"/>
        <w:jc w:val="center"/>
        <w:outlineLvl w:val="1"/>
        <w:rPr>
          <w:rFonts w:ascii="Times New Roman" w:eastAsia="Times New Roman" w:hAnsi="Times New Roman" w:cs="Times New Roman"/>
          <w:color w:val="000000"/>
          <w:sz w:val="30"/>
          <w:szCs w:val="30"/>
        </w:rPr>
      </w:pPr>
    </w:p>
    <w:p w:rsidR="002F6109" w:rsidRPr="00503E64" w:rsidRDefault="002F6109" w:rsidP="00503E64">
      <w:pPr>
        <w:spacing w:after="0" w:line="240" w:lineRule="auto"/>
        <w:ind w:firstLine="900"/>
        <w:jc w:val="center"/>
        <w:outlineLvl w:val="1"/>
        <w:rPr>
          <w:rFonts w:ascii="Times New Roman" w:eastAsia="Times New Roman" w:hAnsi="Times New Roman" w:cs="Times New Roman"/>
          <w:color w:val="000000"/>
          <w:sz w:val="30"/>
          <w:szCs w:val="30"/>
          <w:lang w:val="kk-KZ"/>
        </w:rPr>
      </w:pPr>
      <w:r w:rsidRPr="00C11EEA">
        <w:rPr>
          <w:rFonts w:ascii="Times New Roman" w:eastAsia="Times New Roman" w:hAnsi="Times New Roman" w:cs="Times New Roman"/>
          <w:color w:val="000000"/>
          <w:sz w:val="30"/>
          <w:szCs w:val="30"/>
          <w:lang w:val="en-US"/>
        </w:rPr>
        <w:t>RECOMMENDED</w:t>
      </w:r>
      <w:r w:rsidRPr="00290BA2">
        <w:rPr>
          <w:rFonts w:ascii="Times New Roman" w:eastAsia="Times New Roman" w:hAnsi="Times New Roman" w:cs="Times New Roman"/>
          <w:color w:val="000000"/>
          <w:sz w:val="30"/>
          <w:szCs w:val="30"/>
        </w:rPr>
        <w:t xml:space="preserve"> </w:t>
      </w:r>
      <w:r w:rsidRPr="00C11EEA">
        <w:rPr>
          <w:rFonts w:ascii="Times New Roman" w:eastAsia="Times New Roman" w:hAnsi="Times New Roman" w:cs="Times New Roman"/>
          <w:color w:val="000000"/>
          <w:sz w:val="30"/>
          <w:szCs w:val="30"/>
          <w:lang w:val="en-US"/>
        </w:rPr>
        <w:t>LITERATURE</w:t>
      </w:r>
    </w:p>
    <w:p w:rsidR="002F6109" w:rsidRPr="00503E64" w:rsidRDefault="002F6109" w:rsidP="00503E64">
      <w:pPr>
        <w:spacing w:after="0" w:line="240" w:lineRule="auto"/>
        <w:ind w:firstLine="900"/>
        <w:jc w:val="both"/>
        <w:outlineLvl w:val="1"/>
        <w:rPr>
          <w:rFonts w:ascii="Times New Roman" w:eastAsia="Times New Roman" w:hAnsi="Times New Roman" w:cs="Times New Roman"/>
          <w:color w:val="000000"/>
          <w:sz w:val="30"/>
          <w:szCs w:val="30"/>
          <w:lang w:val="kk-KZ"/>
        </w:rPr>
      </w:pPr>
    </w:p>
    <w:p w:rsidR="002F6109" w:rsidRPr="00503E64" w:rsidRDefault="002F6109" w:rsidP="00503E64">
      <w:pPr>
        <w:spacing w:after="0" w:line="240" w:lineRule="auto"/>
        <w:ind w:firstLine="900"/>
        <w:jc w:val="both"/>
        <w:outlineLvl w:val="1"/>
        <w:rPr>
          <w:rFonts w:ascii="Times New Roman" w:eastAsia="Times New Roman" w:hAnsi="Times New Roman" w:cs="Times New Roman"/>
          <w:color w:val="000000"/>
          <w:sz w:val="30"/>
          <w:szCs w:val="30"/>
          <w:lang w:val="kk-KZ"/>
        </w:rPr>
      </w:pPr>
    </w:p>
    <w:p w:rsidR="002F6109" w:rsidRPr="00503E64" w:rsidRDefault="002F6109" w:rsidP="00503E64">
      <w:pPr>
        <w:spacing w:after="0" w:line="240" w:lineRule="auto"/>
        <w:ind w:firstLine="900"/>
        <w:jc w:val="both"/>
        <w:outlineLvl w:val="1"/>
        <w:rPr>
          <w:rFonts w:ascii="Times New Roman" w:eastAsia="Times New Roman" w:hAnsi="Times New Roman" w:cs="Times New Roman"/>
          <w:color w:val="000000"/>
          <w:sz w:val="30"/>
          <w:szCs w:val="30"/>
          <w:lang w:val="kk-KZ"/>
        </w:rPr>
      </w:pPr>
    </w:p>
    <w:p w:rsidR="002F6109" w:rsidRPr="00942E44" w:rsidRDefault="002F6109" w:rsidP="00503E64">
      <w:pPr>
        <w:spacing w:after="0" w:line="240" w:lineRule="auto"/>
        <w:ind w:firstLine="708"/>
        <w:jc w:val="both"/>
        <w:rPr>
          <w:rFonts w:ascii="Times New Roman" w:eastAsia="Times New Roman" w:hAnsi="Times New Roman" w:cs="Times New Roman"/>
          <w:sz w:val="30"/>
          <w:szCs w:val="30"/>
          <w:lang w:val="kk-KZ"/>
        </w:rPr>
      </w:pPr>
      <w:r w:rsidRPr="00290BA2">
        <w:rPr>
          <w:rFonts w:ascii="Times New Roman" w:eastAsia="Times New Roman" w:hAnsi="Times New Roman" w:cs="Times New Roman"/>
          <w:color w:val="000000"/>
          <w:sz w:val="30"/>
          <w:szCs w:val="30"/>
        </w:rPr>
        <w:t xml:space="preserve">1. </w:t>
      </w:r>
      <w:r w:rsidRPr="00503E64">
        <w:rPr>
          <w:rFonts w:ascii="Times New Roman" w:eastAsia="Times New Roman" w:hAnsi="Times New Roman" w:cs="Times New Roman"/>
          <w:color w:val="000000"/>
          <w:sz w:val="30"/>
          <w:szCs w:val="30"/>
        </w:rPr>
        <w:t>Жеребцов</w:t>
      </w:r>
      <w:r w:rsidRPr="00290BA2">
        <w:rPr>
          <w:rFonts w:ascii="Times New Roman" w:eastAsia="Times New Roman" w:hAnsi="Times New Roman" w:cs="Times New Roman"/>
          <w:color w:val="000000"/>
          <w:sz w:val="30"/>
          <w:szCs w:val="30"/>
        </w:rPr>
        <w:t xml:space="preserve">, </w:t>
      </w:r>
      <w:r w:rsidRPr="00503E64">
        <w:rPr>
          <w:rFonts w:ascii="Times New Roman" w:eastAsia="Times New Roman" w:hAnsi="Times New Roman" w:cs="Times New Roman"/>
          <w:color w:val="000000"/>
          <w:sz w:val="30"/>
          <w:szCs w:val="30"/>
        </w:rPr>
        <w:t>Н</w:t>
      </w:r>
      <w:r w:rsidRPr="00290BA2">
        <w:rPr>
          <w:rFonts w:ascii="Times New Roman" w:eastAsia="Times New Roman" w:hAnsi="Times New Roman" w:cs="Times New Roman"/>
          <w:color w:val="000000"/>
          <w:sz w:val="30"/>
          <w:szCs w:val="30"/>
        </w:rPr>
        <w:t>.</w:t>
      </w:r>
      <w:r w:rsidRPr="00503E64">
        <w:rPr>
          <w:rFonts w:ascii="Times New Roman" w:eastAsia="Times New Roman" w:hAnsi="Times New Roman" w:cs="Times New Roman"/>
          <w:color w:val="000000"/>
          <w:sz w:val="30"/>
          <w:szCs w:val="30"/>
        </w:rPr>
        <w:t>А</w:t>
      </w:r>
      <w:r w:rsidRPr="00290BA2">
        <w:rPr>
          <w:rFonts w:ascii="Times New Roman" w:eastAsia="Times New Roman" w:hAnsi="Times New Roman" w:cs="Times New Roman"/>
          <w:color w:val="000000"/>
          <w:sz w:val="30"/>
          <w:szCs w:val="30"/>
        </w:rPr>
        <w:t xml:space="preserve">. </w:t>
      </w:r>
      <w:r w:rsidRPr="00503E64">
        <w:rPr>
          <w:rFonts w:ascii="Times New Roman" w:eastAsia="Times New Roman" w:hAnsi="Times New Roman" w:cs="Times New Roman"/>
          <w:color w:val="000000"/>
          <w:sz w:val="30"/>
          <w:szCs w:val="30"/>
        </w:rPr>
        <w:t>Биохимия</w:t>
      </w:r>
      <w:r w:rsidRPr="00290BA2">
        <w:rPr>
          <w:rFonts w:ascii="Times New Roman" w:eastAsia="Times New Roman" w:hAnsi="Times New Roman" w:cs="Times New Roman"/>
          <w:color w:val="000000"/>
          <w:sz w:val="30"/>
          <w:szCs w:val="30"/>
        </w:rPr>
        <w:t xml:space="preserve"> / </w:t>
      </w:r>
      <w:r w:rsidRPr="00503E64">
        <w:rPr>
          <w:rFonts w:ascii="Times New Roman" w:eastAsia="Times New Roman" w:hAnsi="Times New Roman" w:cs="Times New Roman"/>
          <w:color w:val="000000"/>
          <w:sz w:val="30"/>
          <w:szCs w:val="30"/>
        </w:rPr>
        <w:t>Н</w:t>
      </w:r>
      <w:r w:rsidRPr="00290BA2">
        <w:rPr>
          <w:rFonts w:ascii="Times New Roman" w:eastAsia="Times New Roman" w:hAnsi="Times New Roman" w:cs="Times New Roman"/>
          <w:color w:val="000000"/>
          <w:sz w:val="30"/>
          <w:szCs w:val="30"/>
        </w:rPr>
        <w:t>.</w:t>
      </w:r>
      <w:r w:rsidRPr="00503E64">
        <w:rPr>
          <w:rFonts w:ascii="Times New Roman" w:eastAsia="Times New Roman" w:hAnsi="Times New Roman" w:cs="Times New Roman"/>
          <w:color w:val="000000"/>
          <w:sz w:val="30"/>
          <w:szCs w:val="30"/>
        </w:rPr>
        <w:t>А</w:t>
      </w:r>
      <w:r w:rsidRPr="00290BA2">
        <w:rPr>
          <w:rFonts w:ascii="Times New Roman" w:eastAsia="Times New Roman" w:hAnsi="Times New Roman" w:cs="Times New Roman"/>
          <w:color w:val="000000"/>
          <w:sz w:val="30"/>
          <w:szCs w:val="30"/>
        </w:rPr>
        <w:t>.</w:t>
      </w:r>
      <w:r w:rsidRPr="00503E64">
        <w:rPr>
          <w:rFonts w:ascii="Times New Roman" w:eastAsia="Times New Roman" w:hAnsi="Times New Roman" w:cs="Times New Roman"/>
          <w:color w:val="000000"/>
          <w:sz w:val="30"/>
          <w:szCs w:val="30"/>
        </w:rPr>
        <w:t>Жеребцов</w:t>
      </w:r>
      <w:r w:rsidRPr="00290BA2">
        <w:rPr>
          <w:rFonts w:ascii="Times New Roman" w:eastAsia="Times New Roman" w:hAnsi="Times New Roman" w:cs="Times New Roman"/>
          <w:color w:val="000000"/>
          <w:sz w:val="30"/>
          <w:szCs w:val="30"/>
        </w:rPr>
        <w:t xml:space="preserve">, </w:t>
      </w:r>
      <w:r w:rsidRPr="00503E64">
        <w:rPr>
          <w:rFonts w:ascii="Times New Roman" w:eastAsia="Times New Roman" w:hAnsi="Times New Roman" w:cs="Times New Roman"/>
          <w:color w:val="000000"/>
          <w:sz w:val="30"/>
          <w:szCs w:val="30"/>
        </w:rPr>
        <w:t>Т</w:t>
      </w:r>
      <w:r w:rsidRPr="00290BA2">
        <w:rPr>
          <w:rFonts w:ascii="Times New Roman" w:eastAsia="Times New Roman" w:hAnsi="Times New Roman" w:cs="Times New Roman"/>
          <w:color w:val="000000"/>
          <w:sz w:val="30"/>
          <w:szCs w:val="30"/>
        </w:rPr>
        <w:t>.</w:t>
      </w:r>
      <w:r w:rsidRPr="00503E64">
        <w:rPr>
          <w:rFonts w:ascii="Times New Roman" w:eastAsia="Times New Roman" w:hAnsi="Times New Roman" w:cs="Times New Roman"/>
          <w:color w:val="000000"/>
          <w:sz w:val="30"/>
          <w:szCs w:val="30"/>
        </w:rPr>
        <w:t>Н</w:t>
      </w:r>
      <w:r w:rsidRPr="00290BA2">
        <w:rPr>
          <w:rFonts w:ascii="Times New Roman" w:eastAsia="Times New Roman" w:hAnsi="Times New Roman" w:cs="Times New Roman"/>
          <w:color w:val="000000"/>
          <w:sz w:val="30"/>
          <w:szCs w:val="30"/>
        </w:rPr>
        <w:t xml:space="preserve">. </w:t>
      </w:r>
      <w:r w:rsidRPr="00503E64">
        <w:rPr>
          <w:rFonts w:ascii="Times New Roman" w:eastAsia="Times New Roman" w:hAnsi="Times New Roman" w:cs="Times New Roman"/>
          <w:color w:val="000000"/>
          <w:sz w:val="30"/>
          <w:szCs w:val="30"/>
        </w:rPr>
        <w:t>Попова</w:t>
      </w:r>
      <w:r w:rsidRPr="00290BA2">
        <w:rPr>
          <w:rFonts w:ascii="Times New Roman" w:eastAsia="Times New Roman" w:hAnsi="Times New Roman" w:cs="Times New Roman"/>
          <w:color w:val="000000"/>
          <w:sz w:val="30"/>
          <w:szCs w:val="30"/>
        </w:rPr>
        <w:t xml:space="preserve">, </w:t>
      </w:r>
      <w:r w:rsidRPr="00503E64">
        <w:rPr>
          <w:rFonts w:ascii="Times New Roman" w:eastAsia="Times New Roman" w:hAnsi="Times New Roman" w:cs="Times New Roman"/>
          <w:color w:val="000000"/>
          <w:sz w:val="30"/>
          <w:szCs w:val="30"/>
        </w:rPr>
        <w:t>В</w:t>
      </w:r>
      <w:r w:rsidRPr="00290BA2">
        <w:rPr>
          <w:rFonts w:ascii="Times New Roman" w:eastAsia="Times New Roman" w:hAnsi="Times New Roman" w:cs="Times New Roman"/>
          <w:color w:val="000000"/>
          <w:sz w:val="30"/>
          <w:szCs w:val="30"/>
        </w:rPr>
        <w:t>.</w:t>
      </w:r>
      <w:r w:rsidRPr="00503E64">
        <w:rPr>
          <w:rFonts w:ascii="Times New Roman" w:eastAsia="Times New Roman" w:hAnsi="Times New Roman" w:cs="Times New Roman"/>
          <w:color w:val="000000"/>
          <w:sz w:val="30"/>
          <w:szCs w:val="30"/>
        </w:rPr>
        <w:t>Г</w:t>
      </w:r>
      <w:r w:rsidRPr="00290BA2">
        <w:rPr>
          <w:rFonts w:ascii="Times New Roman" w:eastAsia="Times New Roman" w:hAnsi="Times New Roman" w:cs="Times New Roman"/>
          <w:color w:val="000000"/>
          <w:sz w:val="30"/>
          <w:szCs w:val="30"/>
        </w:rPr>
        <w:t xml:space="preserve">. </w:t>
      </w:r>
      <w:r w:rsidRPr="00503E64">
        <w:rPr>
          <w:rFonts w:ascii="Times New Roman" w:eastAsia="Times New Roman" w:hAnsi="Times New Roman" w:cs="Times New Roman"/>
          <w:color w:val="000000"/>
          <w:sz w:val="30"/>
          <w:szCs w:val="30"/>
        </w:rPr>
        <w:t>Артюхов</w:t>
      </w:r>
      <w:r w:rsidRPr="00290BA2">
        <w:rPr>
          <w:rFonts w:ascii="Times New Roman" w:eastAsia="Times New Roman" w:hAnsi="Times New Roman" w:cs="Times New Roman"/>
          <w:color w:val="000000"/>
          <w:sz w:val="30"/>
          <w:szCs w:val="30"/>
        </w:rPr>
        <w:t xml:space="preserve">. – </w:t>
      </w:r>
      <w:r w:rsidRPr="00503E64">
        <w:rPr>
          <w:rFonts w:ascii="Times New Roman" w:eastAsia="Times New Roman" w:hAnsi="Times New Roman" w:cs="Times New Roman"/>
          <w:color w:val="000000"/>
          <w:sz w:val="30"/>
          <w:szCs w:val="30"/>
        </w:rPr>
        <w:t>Воронеж: Изд-во Воронежского государственного университета, 2002. – 696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942E44" w:rsidRDefault="002F6109" w:rsidP="00503E64">
      <w:pPr>
        <w:spacing w:after="0" w:line="240" w:lineRule="auto"/>
        <w:ind w:firstLine="750"/>
        <w:jc w:val="both"/>
        <w:rPr>
          <w:rFonts w:ascii="Times New Roman" w:eastAsia="Times New Roman" w:hAnsi="Times New Roman" w:cs="Times New Roman"/>
          <w:color w:val="000000"/>
          <w:sz w:val="30"/>
          <w:szCs w:val="30"/>
          <w:lang w:val="kk-KZ"/>
        </w:rPr>
      </w:pPr>
      <w:r w:rsidRPr="00503E64">
        <w:rPr>
          <w:rFonts w:ascii="Times New Roman" w:eastAsia="Times New Roman" w:hAnsi="Times New Roman" w:cs="Times New Roman"/>
          <w:bCs/>
          <w:color w:val="000000"/>
          <w:sz w:val="30"/>
          <w:szCs w:val="30"/>
        </w:rPr>
        <w:t>2. Племенков, В.В. Введение в химию природных соединений / В.В. Племенков. – Казань, 2001.– 376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942E44" w:rsidRDefault="002F6109" w:rsidP="00503E64">
      <w:pPr>
        <w:spacing w:after="0" w:line="240" w:lineRule="auto"/>
        <w:ind w:firstLine="750"/>
        <w:jc w:val="both"/>
        <w:rPr>
          <w:rFonts w:ascii="Times New Roman" w:eastAsia="Times New Roman" w:hAnsi="Times New Roman" w:cs="Times New Roman"/>
          <w:color w:val="000000"/>
          <w:sz w:val="30"/>
          <w:szCs w:val="30"/>
          <w:lang w:val="kk-KZ"/>
        </w:rPr>
      </w:pPr>
      <w:r w:rsidRPr="00503E64">
        <w:rPr>
          <w:rFonts w:ascii="Times New Roman" w:eastAsia="Times New Roman" w:hAnsi="Times New Roman" w:cs="Times New Roman"/>
          <w:bCs/>
          <w:color w:val="000000"/>
          <w:sz w:val="30"/>
          <w:szCs w:val="30"/>
        </w:rPr>
        <w:t>3. Уайт, А. Основы биохимии: в 3 т. / Уайт, А. [и др.]; пер. с англ. – М.: Мир, 1981. – 726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942E44" w:rsidRDefault="002F6109" w:rsidP="00503E64">
      <w:pPr>
        <w:spacing w:after="0" w:line="240" w:lineRule="auto"/>
        <w:ind w:firstLine="750"/>
        <w:jc w:val="both"/>
        <w:rPr>
          <w:rFonts w:ascii="Times New Roman" w:eastAsia="Times New Roman" w:hAnsi="Times New Roman" w:cs="Times New Roman"/>
          <w:color w:val="000000"/>
          <w:sz w:val="30"/>
          <w:szCs w:val="30"/>
          <w:lang w:val="kk-KZ"/>
        </w:rPr>
      </w:pPr>
      <w:r w:rsidRPr="00503E64">
        <w:rPr>
          <w:rFonts w:ascii="Times New Roman" w:eastAsia="Times New Roman" w:hAnsi="Times New Roman" w:cs="Times New Roman"/>
          <w:bCs/>
          <w:color w:val="000000"/>
          <w:sz w:val="30"/>
          <w:szCs w:val="30"/>
          <w:lang w:val="kk-KZ"/>
        </w:rPr>
        <w:t>4</w:t>
      </w:r>
      <w:r w:rsidRPr="00503E64">
        <w:rPr>
          <w:rFonts w:ascii="Times New Roman" w:eastAsia="Times New Roman" w:hAnsi="Times New Roman" w:cs="Times New Roman"/>
          <w:bCs/>
          <w:color w:val="000000"/>
          <w:sz w:val="30"/>
          <w:szCs w:val="30"/>
        </w:rPr>
        <w:t>. Витамины и минеральные вещества. Полный справочник для врачей / под ред. Т.П. Емельянова. – Спб.: ИД «ВЕСЬ», 2001.</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2F6109" w:rsidP="00503E64">
      <w:pPr>
        <w:spacing w:after="0" w:line="240" w:lineRule="auto"/>
        <w:ind w:firstLine="750"/>
        <w:jc w:val="both"/>
        <w:rPr>
          <w:rFonts w:ascii="Times New Roman" w:eastAsia="Times New Roman" w:hAnsi="Times New Roman" w:cs="Times New Roman"/>
          <w:color w:val="000000"/>
          <w:sz w:val="30"/>
          <w:szCs w:val="30"/>
        </w:rPr>
      </w:pPr>
      <w:r w:rsidRPr="00503E64">
        <w:rPr>
          <w:rFonts w:ascii="Times New Roman" w:eastAsia="Times New Roman" w:hAnsi="Times New Roman" w:cs="Times New Roman"/>
          <w:bCs/>
          <w:color w:val="000000"/>
          <w:sz w:val="30"/>
          <w:szCs w:val="30"/>
          <w:lang w:val="kk-KZ"/>
        </w:rPr>
        <w:t>5</w:t>
      </w:r>
      <w:r w:rsidRPr="00503E64">
        <w:rPr>
          <w:rFonts w:ascii="Times New Roman" w:eastAsia="Times New Roman" w:hAnsi="Times New Roman" w:cs="Times New Roman"/>
          <w:bCs/>
          <w:color w:val="000000"/>
          <w:sz w:val="30"/>
          <w:szCs w:val="30"/>
        </w:rPr>
        <w:t>.Справочник биохимика / П. Досон [и др.] – М.: Мир, 1991. – 7.Пустовалова, Л.М. Практикум по биохимии / Л.М. Пустовалова. – Ростов-н/Д: Феникс, </w:t>
      </w:r>
      <w:r w:rsidRPr="00503E64">
        <w:rPr>
          <w:rFonts w:ascii="Times New Roman" w:eastAsia="Times New Roman" w:hAnsi="Times New Roman" w:cs="Times New Roman"/>
          <w:color w:val="000000"/>
          <w:sz w:val="30"/>
          <w:szCs w:val="30"/>
        </w:rPr>
        <w:t>1999. – 544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942E44" w:rsidP="00503E64">
      <w:pPr>
        <w:spacing w:after="0" w:line="240" w:lineRule="auto"/>
        <w:ind w:firstLine="750"/>
        <w:jc w:val="both"/>
        <w:rPr>
          <w:rFonts w:ascii="Times New Roman" w:eastAsia="Times New Roman" w:hAnsi="Times New Roman" w:cs="Times New Roman"/>
          <w:color w:val="000000"/>
          <w:sz w:val="30"/>
          <w:szCs w:val="30"/>
        </w:rPr>
      </w:pPr>
      <w:r>
        <w:rPr>
          <w:rFonts w:ascii="Times New Roman" w:eastAsia="Times New Roman" w:hAnsi="Times New Roman" w:cs="Times New Roman"/>
          <w:bCs/>
          <w:color w:val="000000"/>
          <w:sz w:val="30"/>
          <w:szCs w:val="30"/>
          <w:lang w:val="kk-KZ"/>
        </w:rPr>
        <w:t>6</w:t>
      </w:r>
      <w:r w:rsidR="002F6109" w:rsidRPr="00503E64">
        <w:rPr>
          <w:rFonts w:ascii="Times New Roman" w:eastAsia="Times New Roman" w:hAnsi="Times New Roman" w:cs="Times New Roman"/>
          <w:bCs/>
          <w:color w:val="000000"/>
          <w:sz w:val="30"/>
          <w:szCs w:val="30"/>
        </w:rPr>
        <w:t>.</w:t>
      </w:r>
      <w:r>
        <w:rPr>
          <w:rFonts w:ascii="Times New Roman" w:eastAsia="Times New Roman" w:hAnsi="Times New Roman" w:cs="Times New Roman"/>
          <w:bCs/>
          <w:color w:val="000000"/>
          <w:sz w:val="30"/>
          <w:szCs w:val="30"/>
          <w:lang w:val="kk-KZ"/>
        </w:rPr>
        <w:t xml:space="preserve"> </w:t>
      </w:r>
      <w:r w:rsidR="002F6109" w:rsidRPr="00503E64">
        <w:rPr>
          <w:rFonts w:ascii="Times New Roman" w:eastAsia="Times New Roman" w:hAnsi="Times New Roman" w:cs="Times New Roman"/>
          <w:bCs/>
          <w:color w:val="000000"/>
          <w:sz w:val="30"/>
          <w:szCs w:val="30"/>
        </w:rPr>
        <w:t>Практикум по биохимии: учебное пособие / А.Чиркин. – М.:</w:t>
      </w:r>
    </w:p>
    <w:p w:rsidR="002F6109" w:rsidRPr="00503E64" w:rsidRDefault="002F6109" w:rsidP="00503E64">
      <w:pPr>
        <w:spacing w:after="0" w:line="240" w:lineRule="auto"/>
        <w:ind w:firstLine="750"/>
        <w:jc w:val="both"/>
        <w:rPr>
          <w:rFonts w:ascii="Times New Roman" w:eastAsia="Times New Roman" w:hAnsi="Times New Roman" w:cs="Times New Roman"/>
          <w:color w:val="000000"/>
          <w:sz w:val="30"/>
          <w:szCs w:val="30"/>
        </w:rPr>
      </w:pPr>
      <w:r w:rsidRPr="00503E64">
        <w:rPr>
          <w:rFonts w:ascii="Times New Roman" w:eastAsia="Times New Roman" w:hAnsi="Times New Roman" w:cs="Times New Roman"/>
          <w:color w:val="000000"/>
          <w:sz w:val="30"/>
          <w:szCs w:val="30"/>
        </w:rPr>
        <w:t>Новое знание, 2002. – 512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942E44" w:rsidP="00503E64">
      <w:pPr>
        <w:spacing w:after="0" w:line="240" w:lineRule="auto"/>
        <w:ind w:firstLine="750"/>
        <w:jc w:val="both"/>
        <w:rPr>
          <w:rFonts w:ascii="Times New Roman" w:eastAsia="Times New Roman" w:hAnsi="Times New Roman" w:cs="Times New Roman"/>
          <w:color w:val="000000"/>
          <w:sz w:val="30"/>
          <w:szCs w:val="30"/>
        </w:rPr>
      </w:pPr>
      <w:r>
        <w:rPr>
          <w:rFonts w:ascii="Times New Roman" w:eastAsia="Times New Roman" w:hAnsi="Times New Roman" w:cs="Times New Roman"/>
          <w:bCs/>
          <w:color w:val="000000"/>
          <w:sz w:val="30"/>
          <w:szCs w:val="30"/>
          <w:lang w:val="kk-KZ"/>
        </w:rPr>
        <w:t>7</w:t>
      </w:r>
      <w:r w:rsidR="002F6109" w:rsidRPr="00503E64">
        <w:rPr>
          <w:rFonts w:ascii="Times New Roman" w:eastAsia="Times New Roman" w:hAnsi="Times New Roman" w:cs="Times New Roman"/>
          <w:bCs/>
          <w:color w:val="000000"/>
          <w:sz w:val="30"/>
          <w:szCs w:val="30"/>
        </w:rPr>
        <w:t>. Конспекты лекций. Биохимия / В.С. Гамаюрова, Л.Э. Ржечицкая; Каз.гос.технол. ун-т. – Казань, 2004. – 44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942E44" w:rsidP="00503E64">
      <w:pPr>
        <w:spacing w:after="0" w:line="240" w:lineRule="auto"/>
        <w:ind w:firstLine="750"/>
        <w:jc w:val="both"/>
        <w:rPr>
          <w:rFonts w:ascii="Times New Roman" w:eastAsia="Times New Roman" w:hAnsi="Times New Roman" w:cs="Times New Roman"/>
          <w:color w:val="000000"/>
          <w:sz w:val="30"/>
          <w:szCs w:val="30"/>
        </w:rPr>
      </w:pPr>
      <w:r>
        <w:rPr>
          <w:rFonts w:ascii="Times New Roman" w:eastAsia="Times New Roman" w:hAnsi="Times New Roman" w:cs="Times New Roman"/>
          <w:bCs/>
          <w:color w:val="000000"/>
          <w:sz w:val="30"/>
          <w:szCs w:val="30"/>
          <w:lang w:val="kk-KZ"/>
        </w:rPr>
        <w:t>8</w:t>
      </w:r>
      <w:r w:rsidR="002F6109" w:rsidRPr="00503E64">
        <w:rPr>
          <w:rFonts w:ascii="Times New Roman" w:eastAsia="Times New Roman" w:hAnsi="Times New Roman" w:cs="Times New Roman"/>
          <w:bCs/>
          <w:color w:val="000000"/>
          <w:sz w:val="30"/>
          <w:szCs w:val="30"/>
        </w:rPr>
        <w:t>. Тюкавкина, Н.А. Биоорганическая химия / Н.А.Тюкавкина, Ю.И. Бауков. – М.: Медицина, 1985. – 480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942E44" w:rsidP="00503E64">
      <w:pPr>
        <w:spacing w:after="0" w:line="240" w:lineRule="auto"/>
        <w:ind w:firstLine="750"/>
        <w:jc w:val="both"/>
        <w:rPr>
          <w:rFonts w:ascii="Times New Roman" w:eastAsia="Times New Roman" w:hAnsi="Times New Roman" w:cs="Times New Roman"/>
          <w:color w:val="000000"/>
          <w:sz w:val="30"/>
          <w:szCs w:val="30"/>
        </w:rPr>
      </w:pPr>
      <w:r>
        <w:rPr>
          <w:rFonts w:ascii="Times New Roman" w:eastAsia="Times New Roman" w:hAnsi="Times New Roman" w:cs="Times New Roman"/>
          <w:bCs/>
          <w:color w:val="000000"/>
          <w:sz w:val="30"/>
          <w:szCs w:val="30"/>
          <w:lang w:val="kk-KZ"/>
        </w:rPr>
        <w:t>9</w:t>
      </w:r>
      <w:r w:rsidR="002F6109" w:rsidRPr="00503E64">
        <w:rPr>
          <w:rFonts w:ascii="Times New Roman" w:eastAsia="Times New Roman" w:hAnsi="Times New Roman" w:cs="Times New Roman"/>
          <w:bCs/>
          <w:color w:val="000000"/>
          <w:sz w:val="30"/>
          <w:szCs w:val="30"/>
        </w:rPr>
        <w:t>. Филиппович, Ю.Б. Основы биохимии / Ю.Б. Филиппович.</w:t>
      </w:r>
    </w:p>
    <w:p w:rsidR="002F6109" w:rsidRPr="00503E64" w:rsidRDefault="002F6109" w:rsidP="00503E64">
      <w:pPr>
        <w:spacing w:after="0" w:line="240" w:lineRule="auto"/>
        <w:ind w:firstLine="750"/>
        <w:jc w:val="both"/>
        <w:rPr>
          <w:rFonts w:ascii="Times New Roman" w:eastAsia="Times New Roman" w:hAnsi="Times New Roman" w:cs="Times New Roman"/>
          <w:color w:val="000000"/>
          <w:sz w:val="30"/>
          <w:szCs w:val="30"/>
        </w:rPr>
      </w:pPr>
      <w:r w:rsidRPr="00503E64">
        <w:rPr>
          <w:rFonts w:ascii="Times New Roman" w:eastAsia="Times New Roman" w:hAnsi="Times New Roman" w:cs="Times New Roman"/>
          <w:bCs/>
          <w:color w:val="000000"/>
          <w:sz w:val="30"/>
          <w:szCs w:val="30"/>
        </w:rPr>
        <w:t>– М: Высшая школа, 1999. – 512 с.</w:t>
      </w:r>
    </w:p>
    <w:p w:rsidR="00942E4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942E44" w:rsidP="00503E64">
      <w:pPr>
        <w:spacing w:after="0" w:line="240" w:lineRule="auto"/>
        <w:ind w:firstLine="750"/>
        <w:jc w:val="both"/>
        <w:rPr>
          <w:rFonts w:ascii="Times New Roman" w:eastAsia="Times New Roman" w:hAnsi="Times New Roman" w:cs="Times New Roman"/>
          <w:bCs/>
          <w:color w:val="000000"/>
          <w:sz w:val="30"/>
          <w:szCs w:val="30"/>
          <w:lang w:val="kk-KZ"/>
        </w:rPr>
      </w:pPr>
      <w:r>
        <w:rPr>
          <w:rFonts w:ascii="Times New Roman" w:eastAsia="Times New Roman" w:hAnsi="Times New Roman" w:cs="Times New Roman"/>
          <w:bCs/>
          <w:color w:val="000000"/>
          <w:sz w:val="30"/>
          <w:szCs w:val="30"/>
          <w:lang w:val="kk-KZ"/>
        </w:rPr>
        <w:t>10</w:t>
      </w:r>
      <w:r w:rsidR="002F6109" w:rsidRPr="00503E64">
        <w:rPr>
          <w:rFonts w:ascii="Times New Roman" w:eastAsia="Times New Roman" w:hAnsi="Times New Roman" w:cs="Times New Roman"/>
          <w:bCs/>
          <w:color w:val="000000"/>
          <w:sz w:val="30"/>
          <w:szCs w:val="30"/>
        </w:rPr>
        <w:t xml:space="preserve">. Щербаков, В.Г. Биохимия растительного сырья / В.Г. Щербаков, В.Г. Лобанова, Т.Н. Прудникова. – М.: Колос, 1999. </w:t>
      </w:r>
    </w:p>
    <w:p w:rsidR="002F6109" w:rsidRPr="00503E64" w:rsidRDefault="002F6109" w:rsidP="00503E64">
      <w:pPr>
        <w:spacing w:after="0" w:line="240" w:lineRule="auto"/>
        <w:ind w:firstLine="750"/>
        <w:jc w:val="both"/>
        <w:rPr>
          <w:rFonts w:ascii="Times New Roman" w:eastAsia="Times New Roman" w:hAnsi="Times New Roman" w:cs="Times New Roman"/>
          <w:bCs/>
          <w:color w:val="000000"/>
          <w:sz w:val="30"/>
          <w:szCs w:val="30"/>
          <w:lang w:val="kk-KZ"/>
        </w:rPr>
      </w:pPr>
    </w:p>
    <w:p w:rsidR="002F6109" w:rsidRPr="00503E64" w:rsidRDefault="002F6109" w:rsidP="00503E64">
      <w:pPr>
        <w:spacing w:after="0" w:line="240" w:lineRule="auto"/>
        <w:jc w:val="both"/>
        <w:rPr>
          <w:sz w:val="30"/>
          <w:szCs w:val="30"/>
          <w:lang w:val="kk-KZ"/>
        </w:rPr>
      </w:pPr>
    </w:p>
    <w:p w:rsidR="002F6109" w:rsidRPr="00503E64" w:rsidRDefault="002F6109" w:rsidP="00503E64">
      <w:pPr>
        <w:spacing w:after="0" w:line="240" w:lineRule="auto"/>
        <w:rPr>
          <w:sz w:val="30"/>
          <w:szCs w:val="30"/>
          <w:lang w:val="kk-KZ"/>
        </w:rPr>
      </w:pPr>
    </w:p>
    <w:p w:rsidR="002F6109" w:rsidRDefault="002F6109" w:rsidP="00503E64">
      <w:pPr>
        <w:spacing w:after="0" w:line="240" w:lineRule="auto"/>
        <w:rPr>
          <w:sz w:val="30"/>
          <w:szCs w:val="30"/>
          <w:lang w:val="kk-KZ"/>
        </w:rPr>
      </w:pPr>
    </w:p>
    <w:p w:rsidR="00942E44" w:rsidRDefault="00942E44" w:rsidP="00503E64">
      <w:pPr>
        <w:spacing w:after="0" w:line="240" w:lineRule="auto"/>
        <w:rPr>
          <w:sz w:val="30"/>
          <w:szCs w:val="30"/>
          <w:lang w:val="kk-KZ"/>
        </w:rPr>
      </w:pPr>
    </w:p>
    <w:p w:rsidR="00942E44" w:rsidRDefault="00942E44" w:rsidP="00503E64">
      <w:pPr>
        <w:spacing w:after="0" w:line="240" w:lineRule="auto"/>
        <w:rPr>
          <w:sz w:val="30"/>
          <w:szCs w:val="30"/>
          <w:lang w:val="kk-KZ"/>
        </w:rPr>
      </w:pPr>
    </w:p>
    <w:p w:rsidR="00942E44" w:rsidRPr="00503E64" w:rsidRDefault="00942E44" w:rsidP="00503E64">
      <w:pPr>
        <w:spacing w:after="0" w:line="240" w:lineRule="auto"/>
        <w:rPr>
          <w:sz w:val="30"/>
          <w:szCs w:val="30"/>
          <w:lang w:val="kk-KZ"/>
        </w:rPr>
      </w:pPr>
    </w:p>
    <w:p w:rsidR="00942E44" w:rsidRDefault="00942E44" w:rsidP="00942E44">
      <w:pPr>
        <w:jc w:val="center"/>
        <w:rPr>
          <w:rFonts w:ascii="Times New Roman" w:hAnsi="Times New Roman" w:cs="Times New Roman"/>
          <w:b/>
          <w:sz w:val="32"/>
          <w:szCs w:val="32"/>
          <w:lang w:val="kk-KZ"/>
        </w:rPr>
      </w:pPr>
    </w:p>
    <w:p w:rsidR="00942E44" w:rsidRPr="00BE28C6" w:rsidRDefault="00942E44" w:rsidP="00942E44">
      <w:pPr>
        <w:jc w:val="center"/>
        <w:rPr>
          <w:rFonts w:ascii="Times New Roman" w:hAnsi="Times New Roman" w:cs="Times New Roman"/>
          <w:b/>
          <w:sz w:val="32"/>
          <w:szCs w:val="32"/>
          <w:lang w:val="kk-KZ"/>
        </w:rPr>
      </w:pPr>
      <w:r>
        <w:rPr>
          <w:rFonts w:ascii="Times New Roman" w:hAnsi="Times New Roman" w:cs="Times New Roman"/>
          <w:b/>
          <w:sz w:val="32"/>
          <w:szCs w:val="32"/>
          <w:lang w:val="kk-KZ"/>
        </w:rPr>
        <w:t>ASYLBEKOVA D.D.</w:t>
      </w:r>
    </w:p>
    <w:p w:rsidR="00942E44" w:rsidRDefault="00942E44" w:rsidP="00942E44">
      <w:pPr>
        <w:jc w:val="center"/>
        <w:rPr>
          <w:rFonts w:ascii="Times New Roman" w:hAnsi="Times New Roman" w:cs="Times New Roman"/>
          <w:b/>
          <w:sz w:val="28"/>
          <w:szCs w:val="28"/>
          <w:lang w:val="kk-KZ"/>
        </w:rPr>
      </w:pPr>
    </w:p>
    <w:p w:rsidR="00942E44" w:rsidRDefault="00942E44" w:rsidP="00942E44">
      <w:pPr>
        <w:jc w:val="center"/>
        <w:rPr>
          <w:rFonts w:ascii="Times New Roman" w:hAnsi="Times New Roman" w:cs="Times New Roman"/>
          <w:b/>
          <w:sz w:val="28"/>
          <w:szCs w:val="28"/>
          <w:lang w:val="kk-KZ"/>
        </w:rPr>
      </w:pPr>
    </w:p>
    <w:p w:rsidR="00942E44" w:rsidRPr="00BE28C6" w:rsidRDefault="00942E44" w:rsidP="00942E44">
      <w:pPr>
        <w:jc w:val="center"/>
        <w:rPr>
          <w:rFonts w:ascii="Times New Roman" w:hAnsi="Times New Roman" w:cs="Times New Roman"/>
          <w:b/>
          <w:sz w:val="28"/>
          <w:szCs w:val="28"/>
          <w:lang w:val="kk-KZ"/>
        </w:rPr>
      </w:pPr>
    </w:p>
    <w:p w:rsidR="00942E44" w:rsidRDefault="00942E44" w:rsidP="00942E44">
      <w:pPr>
        <w:spacing w:after="0" w:line="240" w:lineRule="auto"/>
        <w:jc w:val="center"/>
        <w:rPr>
          <w:rFonts w:ascii="Times New Roman" w:hAnsi="Times New Roman" w:cs="Times New Roman"/>
          <w:b/>
          <w:sz w:val="36"/>
          <w:szCs w:val="36"/>
          <w:lang w:val="kk-KZ"/>
        </w:rPr>
      </w:pPr>
      <w:r w:rsidRPr="00FE3588">
        <w:rPr>
          <w:rFonts w:ascii="Times New Roman" w:hAnsi="Times New Roman" w:cs="Times New Roman"/>
          <w:b/>
          <w:sz w:val="36"/>
          <w:szCs w:val="36"/>
          <w:lang w:val="kk-KZ"/>
        </w:rPr>
        <w:t>«</w:t>
      </w:r>
      <w:r w:rsidRPr="00FE3588">
        <w:rPr>
          <w:rFonts w:ascii="Times New Roman" w:hAnsi="Times New Roman" w:cs="Times New Roman"/>
          <w:b/>
          <w:sz w:val="36"/>
          <w:szCs w:val="36"/>
          <w:lang w:val="en-US"/>
        </w:rPr>
        <w:t>BIOCHEMISTRY</w:t>
      </w:r>
      <w:r w:rsidRPr="00FE3588">
        <w:rPr>
          <w:rFonts w:ascii="Times New Roman" w:hAnsi="Times New Roman" w:cs="Times New Roman"/>
          <w:b/>
          <w:sz w:val="36"/>
          <w:szCs w:val="36"/>
          <w:lang w:val="kk-KZ"/>
        </w:rPr>
        <w:t>»</w:t>
      </w:r>
    </w:p>
    <w:p w:rsidR="00942E44" w:rsidRPr="00FE3588" w:rsidRDefault="00942E44" w:rsidP="00942E44">
      <w:pPr>
        <w:spacing w:after="0" w:line="240" w:lineRule="auto"/>
        <w:jc w:val="center"/>
        <w:rPr>
          <w:rFonts w:ascii="Times New Roman" w:hAnsi="Times New Roman" w:cs="Times New Roman"/>
          <w:b/>
          <w:sz w:val="36"/>
          <w:szCs w:val="36"/>
          <w:lang w:val="kk-KZ"/>
        </w:rPr>
      </w:pPr>
    </w:p>
    <w:p w:rsidR="00942E44" w:rsidRDefault="00942E44" w:rsidP="00942E44">
      <w:pPr>
        <w:spacing w:after="0" w:line="240" w:lineRule="auto"/>
        <w:jc w:val="center"/>
        <w:rPr>
          <w:rFonts w:ascii="Times New Roman" w:hAnsi="Times New Roman" w:cs="Times New Roman"/>
          <w:sz w:val="28"/>
          <w:szCs w:val="28"/>
          <w:lang w:val="kk-KZ"/>
        </w:rPr>
      </w:pPr>
    </w:p>
    <w:p w:rsidR="00942E44" w:rsidRPr="00CD7639" w:rsidRDefault="00942E44" w:rsidP="00942E44">
      <w:pPr>
        <w:spacing w:after="0" w:line="240" w:lineRule="auto"/>
        <w:jc w:val="center"/>
        <w:rPr>
          <w:rFonts w:ascii="Times New Roman" w:hAnsi="Times New Roman" w:cs="Times New Roman"/>
          <w:b/>
          <w:sz w:val="28"/>
          <w:szCs w:val="28"/>
          <w:lang w:val="en-US"/>
        </w:rPr>
      </w:pPr>
      <w:r w:rsidRPr="00CD7639">
        <w:rPr>
          <w:rFonts w:ascii="Times New Roman" w:hAnsi="Times New Roman" w:cs="Times New Roman"/>
          <w:b/>
          <w:sz w:val="28"/>
          <w:szCs w:val="28"/>
          <w:lang w:val="en-US"/>
        </w:rPr>
        <w:t>Methodical instruction for laboratory work on</w:t>
      </w:r>
    </w:p>
    <w:p w:rsidR="00942E44" w:rsidRPr="00BE28C6" w:rsidRDefault="00942E44" w:rsidP="00942E44">
      <w:pPr>
        <w:spacing w:after="0" w:line="240" w:lineRule="auto"/>
        <w:jc w:val="center"/>
        <w:rPr>
          <w:rFonts w:ascii="Times New Roman" w:hAnsi="Times New Roman" w:cs="Times New Roman"/>
          <w:sz w:val="29"/>
          <w:szCs w:val="29"/>
          <w:lang w:val="en-US"/>
        </w:rPr>
      </w:pPr>
      <w:r w:rsidRPr="00CD7639">
        <w:rPr>
          <w:rFonts w:ascii="Times New Roman" w:hAnsi="Times New Roman" w:cs="Times New Roman"/>
          <w:b/>
          <w:sz w:val="28"/>
          <w:szCs w:val="28"/>
          <w:lang w:val="en-US"/>
        </w:rPr>
        <w:t>"Biochemistry</w:t>
      </w:r>
    </w:p>
    <w:p w:rsidR="00942E44" w:rsidRDefault="00942E44" w:rsidP="00942E44">
      <w:pPr>
        <w:jc w:val="center"/>
        <w:rPr>
          <w:rFonts w:ascii="Times New Roman" w:hAnsi="Times New Roman" w:cs="Times New Roman"/>
          <w:sz w:val="29"/>
          <w:szCs w:val="29"/>
          <w:lang w:val="kk-KZ"/>
        </w:rPr>
      </w:pPr>
    </w:p>
    <w:p w:rsidR="00942E44" w:rsidRDefault="00942E44" w:rsidP="00942E44">
      <w:pPr>
        <w:jc w:val="center"/>
        <w:rPr>
          <w:rFonts w:ascii="Times New Roman" w:hAnsi="Times New Roman" w:cs="Times New Roman"/>
          <w:sz w:val="29"/>
          <w:szCs w:val="29"/>
          <w:lang w:val="kk-KZ"/>
        </w:rPr>
      </w:pPr>
    </w:p>
    <w:p w:rsidR="00942E44" w:rsidRPr="00BE28C6" w:rsidRDefault="00942E44" w:rsidP="00942E44">
      <w:pPr>
        <w:jc w:val="center"/>
        <w:rPr>
          <w:rFonts w:ascii="Times New Roman" w:hAnsi="Times New Roman" w:cs="Times New Roman"/>
          <w:sz w:val="29"/>
          <w:szCs w:val="29"/>
          <w:lang w:val="kk-KZ"/>
        </w:rPr>
      </w:pPr>
    </w:p>
    <w:p w:rsidR="00942E44" w:rsidRPr="00BE28C6" w:rsidRDefault="00942E44" w:rsidP="00942E44">
      <w:pPr>
        <w:jc w:val="center"/>
        <w:rPr>
          <w:rFonts w:ascii="Times New Roman" w:hAnsi="Times New Roman" w:cs="Times New Roman"/>
          <w:sz w:val="29"/>
          <w:szCs w:val="29"/>
          <w:lang w:val="kk-KZ"/>
        </w:rPr>
      </w:pPr>
      <w:r w:rsidRPr="00BE28C6">
        <w:rPr>
          <w:rFonts w:ascii="Times New Roman" w:hAnsi="Times New Roman" w:cs="Times New Roman"/>
          <w:sz w:val="29"/>
          <w:szCs w:val="29"/>
          <w:lang w:val="kk-KZ"/>
        </w:rPr>
        <w:t>The edition was signed "__" __. 2019</w:t>
      </w:r>
    </w:p>
    <w:p w:rsidR="00942E44" w:rsidRPr="00BE28C6" w:rsidRDefault="00942E44" w:rsidP="00942E44">
      <w:pPr>
        <w:jc w:val="center"/>
        <w:rPr>
          <w:rFonts w:ascii="Times New Roman" w:hAnsi="Times New Roman" w:cs="Times New Roman"/>
          <w:sz w:val="29"/>
          <w:szCs w:val="29"/>
          <w:lang w:val="kk-KZ"/>
        </w:rPr>
      </w:pPr>
      <w:r w:rsidRPr="00BE28C6">
        <w:rPr>
          <w:rFonts w:ascii="Times New Roman" w:hAnsi="Times New Roman" w:cs="Times New Roman"/>
          <w:sz w:val="29"/>
          <w:szCs w:val="29"/>
          <w:lang w:val="kk-KZ"/>
        </w:rPr>
        <w:t>Paper format X × Y 1/16</w:t>
      </w:r>
    </w:p>
    <w:p w:rsidR="00942E44" w:rsidRPr="00BE28C6" w:rsidRDefault="00942E44" w:rsidP="00942E44">
      <w:pPr>
        <w:jc w:val="center"/>
        <w:rPr>
          <w:rFonts w:ascii="Times New Roman" w:hAnsi="Times New Roman" w:cs="Times New Roman"/>
          <w:sz w:val="29"/>
          <w:szCs w:val="29"/>
          <w:lang w:val="kk-KZ"/>
        </w:rPr>
      </w:pPr>
      <w:r w:rsidRPr="00BE28C6">
        <w:rPr>
          <w:rFonts w:ascii="Times New Roman" w:hAnsi="Times New Roman" w:cs="Times New Roman"/>
          <w:sz w:val="29"/>
          <w:szCs w:val="29"/>
          <w:lang w:val="kk-KZ"/>
        </w:rPr>
        <w:t>Typographical paper. Offset edition. Size 12 bp</w:t>
      </w:r>
    </w:p>
    <w:p w:rsidR="00942E44" w:rsidRPr="00BE28C6" w:rsidRDefault="00942E44" w:rsidP="00942E44">
      <w:pPr>
        <w:jc w:val="center"/>
        <w:rPr>
          <w:rFonts w:ascii="Times New Roman" w:hAnsi="Times New Roman" w:cs="Times New Roman"/>
          <w:sz w:val="29"/>
          <w:szCs w:val="29"/>
          <w:lang w:val="kk-KZ"/>
        </w:rPr>
      </w:pPr>
      <w:r w:rsidRPr="00BE28C6">
        <w:rPr>
          <w:rFonts w:ascii="Times New Roman" w:hAnsi="Times New Roman" w:cs="Times New Roman"/>
          <w:sz w:val="29"/>
          <w:szCs w:val="29"/>
          <w:lang w:val="kk-KZ"/>
        </w:rPr>
        <w:t>The publication is ___ copies. Order №  ___.</w:t>
      </w:r>
    </w:p>
    <w:p w:rsidR="00942E44" w:rsidRPr="00BE28C6" w:rsidRDefault="00942E44" w:rsidP="00942E44">
      <w:pPr>
        <w:jc w:val="center"/>
        <w:rPr>
          <w:rFonts w:ascii="Times New Roman" w:hAnsi="Times New Roman" w:cs="Times New Roman"/>
          <w:sz w:val="29"/>
          <w:szCs w:val="29"/>
          <w:lang w:val="kk-KZ"/>
        </w:rPr>
      </w:pPr>
    </w:p>
    <w:p w:rsidR="00942E44" w:rsidRPr="00BE28C6" w:rsidRDefault="00942E44" w:rsidP="00942E44">
      <w:pPr>
        <w:jc w:val="center"/>
        <w:rPr>
          <w:rFonts w:ascii="Times New Roman" w:hAnsi="Times New Roman" w:cs="Times New Roman"/>
          <w:sz w:val="29"/>
          <w:szCs w:val="29"/>
          <w:lang w:val="kk-KZ"/>
        </w:rPr>
      </w:pPr>
    </w:p>
    <w:p w:rsidR="00942E44" w:rsidRPr="00BE28C6" w:rsidRDefault="00942E44" w:rsidP="00942E44">
      <w:pPr>
        <w:jc w:val="center"/>
        <w:rPr>
          <w:rFonts w:ascii="Times New Roman" w:hAnsi="Times New Roman" w:cs="Times New Roman"/>
          <w:sz w:val="29"/>
          <w:szCs w:val="29"/>
          <w:lang w:val="kk-KZ"/>
        </w:rPr>
      </w:pPr>
    </w:p>
    <w:p w:rsidR="00942E44" w:rsidRPr="00BE28C6" w:rsidRDefault="00942E44" w:rsidP="00942E44">
      <w:pPr>
        <w:jc w:val="center"/>
        <w:rPr>
          <w:rFonts w:ascii="Times New Roman" w:hAnsi="Times New Roman" w:cs="Times New Roman"/>
          <w:sz w:val="29"/>
          <w:szCs w:val="29"/>
          <w:lang w:val="kk-KZ"/>
        </w:rPr>
      </w:pPr>
    </w:p>
    <w:p w:rsidR="00942E44" w:rsidRPr="00BE28C6" w:rsidRDefault="00942E44" w:rsidP="00942E44">
      <w:pPr>
        <w:jc w:val="both"/>
        <w:rPr>
          <w:rFonts w:ascii="Times New Roman" w:hAnsi="Times New Roman" w:cs="Times New Roman"/>
          <w:sz w:val="29"/>
          <w:szCs w:val="29"/>
          <w:lang w:val="kk-KZ"/>
        </w:rPr>
      </w:pPr>
      <w:r w:rsidRPr="00BE28C6">
        <w:rPr>
          <w:rFonts w:ascii="Times New Roman" w:hAnsi="Times New Roman" w:cs="Times New Roman"/>
          <w:sz w:val="29"/>
          <w:szCs w:val="29"/>
          <w:lang w:val="kk-KZ"/>
        </w:rPr>
        <w:t>© M.Auezov South Kazakhstan State University Printing house</w:t>
      </w:r>
    </w:p>
    <w:p w:rsidR="00942E44" w:rsidRPr="00BE28C6" w:rsidRDefault="00942E44" w:rsidP="00942E44">
      <w:pPr>
        <w:jc w:val="both"/>
        <w:rPr>
          <w:rFonts w:ascii="Times New Roman" w:hAnsi="Times New Roman" w:cs="Times New Roman"/>
          <w:sz w:val="29"/>
          <w:szCs w:val="29"/>
          <w:lang w:val="kk-KZ"/>
        </w:rPr>
      </w:pPr>
    </w:p>
    <w:p w:rsidR="00942E44" w:rsidRDefault="00942E44" w:rsidP="00942E44">
      <w:pPr>
        <w:jc w:val="both"/>
        <w:rPr>
          <w:rFonts w:ascii="Times New Roman" w:hAnsi="Times New Roman" w:cs="Times New Roman"/>
          <w:sz w:val="29"/>
          <w:szCs w:val="29"/>
          <w:lang w:val="kk-KZ"/>
        </w:rPr>
      </w:pPr>
      <w:r w:rsidRPr="00BE28C6">
        <w:rPr>
          <w:rFonts w:ascii="Times New Roman" w:hAnsi="Times New Roman" w:cs="Times New Roman"/>
          <w:sz w:val="29"/>
          <w:szCs w:val="29"/>
          <w:lang w:val="kk-KZ"/>
        </w:rPr>
        <w:t>Publishing center named after M. Auezov, 5, Tauke khan avenue, Shymkent</w:t>
      </w:r>
    </w:p>
    <w:p w:rsidR="00942E44" w:rsidRPr="00BE28C6" w:rsidRDefault="00942E44" w:rsidP="00942E44">
      <w:pPr>
        <w:jc w:val="both"/>
        <w:rPr>
          <w:rFonts w:ascii="Times New Roman" w:hAnsi="Times New Roman" w:cs="Times New Roman"/>
          <w:sz w:val="28"/>
          <w:szCs w:val="28"/>
          <w:lang w:val="kk-KZ"/>
        </w:rPr>
      </w:pPr>
      <w:bookmarkStart w:id="0" w:name="_GoBack"/>
      <w:bookmarkEnd w:id="0"/>
    </w:p>
    <w:sectPr w:rsidR="00942E44" w:rsidRPr="00BE28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45BF9"/>
    <w:multiLevelType w:val="hybridMultilevel"/>
    <w:tmpl w:val="C188F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B8154EE"/>
    <w:multiLevelType w:val="hybridMultilevel"/>
    <w:tmpl w:val="C188F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AA1"/>
    <w:rsid w:val="00057B69"/>
    <w:rsid w:val="00063B41"/>
    <w:rsid w:val="00102DFE"/>
    <w:rsid w:val="00115387"/>
    <w:rsid w:val="001452AE"/>
    <w:rsid w:val="00196AF2"/>
    <w:rsid w:val="001B5496"/>
    <w:rsid w:val="002147E8"/>
    <w:rsid w:val="002830D7"/>
    <w:rsid w:val="00290BA2"/>
    <w:rsid w:val="002C5E24"/>
    <w:rsid w:val="002F6109"/>
    <w:rsid w:val="00386B26"/>
    <w:rsid w:val="003B1FCD"/>
    <w:rsid w:val="00503E64"/>
    <w:rsid w:val="00637CB6"/>
    <w:rsid w:val="00650C36"/>
    <w:rsid w:val="006A559E"/>
    <w:rsid w:val="006E0AA1"/>
    <w:rsid w:val="007D6E88"/>
    <w:rsid w:val="007E0FDD"/>
    <w:rsid w:val="00827384"/>
    <w:rsid w:val="00942E44"/>
    <w:rsid w:val="00A62A7B"/>
    <w:rsid w:val="00A93D63"/>
    <w:rsid w:val="00B93518"/>
    <w:rsid w:val="00BD095D"/>
    <w:rsid w:val="00C11EEA"/>
    <w:rsid w:val="00C4598E"/>
    <w:rsid w:val="00CA2090"/>
    <w:rsid w:val="00CD7639"/>
    <w:rsid w:val="00D21086"/>
    <w:rsid w:val="00EA609B"/>
    <w:rsid w:val="00F06AD2"/>
    <w:rsid w:val="00FE3588"/>
    <w:rsid w:val="00FE5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C74C"/>
  <w15:docId w15:val="{1F9953DF-1AF5-4E2F-9D83-3C334A13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588"/>
  </w:style>
  <w:style w:type="paragraph" w:styleId="2">
    <w:name w:val="heading 2"/>
    <w:basedOn w:val="a"/>
    <w:link w:val="20"/>
    <w:uiPriority w:val="9"/>
    <w:qFormat/>
    <w:rsid w:val="00FE55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3588"/>
    <w:pPr>
      <w:ind w:left="720"/>
      <w:contextualSpacing/>
    </w:pPr>
  </w:style>
  <w:style w:type="paragraph" w:styleId="a4">
    <w:name w:val="Balloon Text"/>
    <w:basedOn w:val="a"/>
    <w:link w:val="a5"/>
    <w:uiPriority w:val="99"/>
    <w:semiHidden/>
    <w:unhideWhenUsed/>
    <w:rsid w:val="00FE358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3588"/>
    <w:rPr>
      <w:rFonts w:ascii="Tahoma" w:hAnsi="Tahoma" w:cs="Tahoma"/>
      <w:sz w:val="16"/>
      <w:szCs w:val="16"/>
    </w:rPr>
  </w:style>
  <w:style w:type="table" w:styleId="a6">
    <w:name w:val="Table Grid"/>
    <w:basedOn w:val="a1"/>
    <w:uiPriority w:val="59"/>
    <w:rsid w:val="0082738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rmal (Web)"/>
    <w:basedOn w:val="a"/>
    <w:uiPriority w:val="99"/>
    <w:unhideWhenUsed/>
    <w:rsid w:val="00CA2090"/>
    <w:pPr>
      <w:spacing w:before="100" w:beforeAutospacing="1" w:after="100" w:afterAutospacing="1" w:line="240" w:lineRule="auto"/>
    </w:pPr>
    <w:rPr>
      <w:rFonts w:ascii="Arial Unicode MS" w:eastAsia="Times New Roman" w:hAnsi="Arial Unicode MS" w:cs="Times New Roman"/>
      <w:sz w:val="24"/>
      <w:szCs w:val="24"/>
      <w:lang w:eastAsia="ru-RU"/>
    </w:rPr>
  </w:style>
  <w:style w:type="character" w:customStyle="1" w:styleId="20">
    <w:name w:val="Заголовок 2 Знак"/>
    <w:basedOn w:val="a0"/>
    <w:link w:val="2"/>
    <w:uiPriority w:val="9"/>
    <w:rsid w:val="00FE5579"/>
    <w:rPr>
      <w:rFonts w:ascii="Times New Roman" w:eastAsia="Times New Roman" w:hAnsi="Times New Roman" w:cs="Times New Roman"/>
      <w:b/>
      <w:bCs/>
      <w:sz w:val="36"/>
      <w:szCs w:val="36"/>
      <w:lang w:eastAsia="ru-RU"/>
    </w:rPr>
  </w:style>
  <w:style w:type="character" w:customStyle="1" w:styleId="butback">
    <w:name w:val="butback"/>
    <w:basedOn w:val="a0"/>
    <w:rsid w:val="00FE5579"/>
  </w:style>
  <w:style w:type="character" w:customStyle="1" w:styleId="submenu-table">
    <w:name w:val="submenu-table"/>
    <w:basedOn w:val="a0"/>
    <w:rsid w:val="00FE5579"/>
  </w:style>
  <w:style w:type="character" w:styleId="a8">
    <w:name w:val="Hyperlink"/>
    <w:basedOn w:val="a0"/>
    <w:uiPriority w:val="99"/>
    <w:semiHidden/>
    <w:unhideWhenUsed/>
    <w:rsid w:val="00FE55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746634">
      <w:bodyDiv w:val="1"/>
      <w:marLeft w:val="0"/>
      <w:marRight w:val="0"/>
      <w:marTop w:val="0"/>
      <w:marBottom w:val="0"/>
      <w:divBdr>
        <w:top w:val="none" w:sz="0" w:space="0" w:color="auto"/>
        <w:left w:val="none" w:sz="0" w:space="0" w:color="auto"/>
        <w:bottom w:val="none" w:sz="0" w:space="0" w:color="auto"/>
        <w:right w:val="none" w:sz="0" w:space="0" w:color="auto"/>
      </w:divBdr>
    </w:div>
    <w:div w:id="1284731616">
      <w:bodyDiv w:val="1"/>
      <w:marLeft w:val="0"/>
      <w:marRight w:val="0"/>
      <w:marTop w:val="0"/>
      <w:marBottom w:val="0"/>
      <w:divBdr>
        <w:top w:val="none" w:sz="0" w:space="0" w:color="auto"/>
        <w:left w:val="none" w:sz="0" w:space="0" w:color="auto"/>
        <w:bottom w:val="none" w:sz="0" w:space="0" w:color="auto"/>
        <w:right w:val="none" w:sz="0" w:space="0" w:color="auto"/>
      </w:divBdr>
    </w:div>
    <w:div w:id="129428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46</Pages>
  <Words>10756</Words>
  <Characters>61313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cp:lastModifiedBy>
  <cp:revision>56</cp:revision>
  <dcterms:created xsi:type="dcterms:W3CDTF">2019-05-17T09:57:00Z</dcterms:created>
  <dcterms:modified xsi:type="dcterms:W3CDTF">2019-05-21T08:18:00Z</dcterms:modified>
</cp:coreProperties>
</file>